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3E0" w:rsidRDefault="005B03E0" w:rsidP="002A06F2">
      <w:pPr>
        <w:jc w:val="center"/>
        <w:rPr>
          <w:rFonts w:ascii="Segoe UI" w:hAnsi="Segoe UI"/>
          <w:sz w:val="16"/>
          <w:szCs w:val="16"/>
        </w:rPr>
      </w:pPr>
      <w:r>
        <w:rPr>
          <w:rStyle w:val="textrun"/>
          <w:rFonts w:cs="Segoe UI"/>
        </w:rPr>
        <w:t>99</w:t>
      </w:r>
      <w:r>
        <w:rPr>
          <w:rStyle w:val="textrun"/>
          <w:rFonts w:cs="Segoe UI" w:hint="eastAsia"/>
        </w:rPr>
        <w:t>學年上學期大陸地區訪學研究心得報告</w:t>
      </w:r>
    </w:p>
    <w:p w:rsidR="005B03E0" w:rsidRDefault="005B03E0" w:rsidP="002A06F2">
      <w:pPr>
        <w:jc w:val="center"/>
        <w:rPr>
          <w:rFonts w:ascii="Segoe UI" w:hAnsi="Segoe UI"/>
          <w:sz w:val="16"/>
          <w:szCs w:val="16"/>
        </w:rPr>
      </w:pPr>
    </w:p>
    <w:p w:rsidR="005B03E0" w:rsidRDefault="005B03E0" w:rsidP="002A06F2">
      <w:pPr>
        <w:jc w:val="center"/>
        <w:rPr>
          <w:rFonts w:ascii="Segoe UI" w:hAnsi="Segoe UI"/>
          <w:sz w:val="16"/>
          <w:szCs w:val="16"/>
        </w:rPr>
      </w:pPr>
      <w:r>
        <w:rPr>
          <w:rStyle w:val="textrun"/>
          <w:rFonts w:cs="Segoe UI"/>
        </w:rPr>
        <w:t>9649509</w:t>
      </w:r>
      <w:r>
        <w:rPr>
          <w:rStyle w:val="textrun"/>
          <w:rFonts w:cs="Segoe UI" w:hint="eastAsia"/>
        </w:rPr>
        <w:t>清華大學台文所陳運陞</w:t>
      </w:r>
    </w:p>
    <w:p w:rsidR="005B03E0" w:rsidRDefault="005B03E0" w:rsidP="002A06F2">
      <w:pPr>
        <w:jc w:val="center"/>
        <w:rPr>
          <w:rFonts w:ascii="Segoe UI" w:hAnsi="Segoe UI"/>
          <w:sz w:val="16"/>
          <w:szCs w:val="16"/>
        </w:rPr>
      </w:pPr>
    </w:p>
    <w:p w:rsidR="005B03E0" w:rsidRDefault="005B03E0" w:rsidP="002A06F2">
      <w:pPr>
        <w:rPr>
          <w:rFonts w:ascii="Segoe UI" w:hAnsi="Segoe UI"/>
          <w:sz w:val="16"/>
          <w:szCs w:val="16"/>
        </w:rPr>
      </w:pPr>
      <w:r>
        <w:rPr>
          <w:rStyle w:val="textrun"/>
          <w:rFonts w:cs="Segoe UI" w:hint="eastAsia"/>
        </w:rPr>
        <w:t xml:space="preserve">　　筆者是國立清華大學台灣文學研究所四年級研究生陳運陞，很榮幸能夠九十九學年度上學期，前往北京清華大學進行為期一學期。由於筆者的學位論文是以</w:t>
      </w:r>
      <w:r>
        <w:rPr>
          <w:rStyle w:val="textrun"/>
          <w:rFonts w:cs="Segoe UI"/>
        </w:rPr>
        <w:t>1932-1945</w:t>
      </w:r>
      <w:r>
        <w:rPr>
          <w:rStyle w:val="textrun"/>
          <w:rFonts w:cs="Segoe UI" w:hint="eastAsia"/>
        </w:rPr>
        <w:t>大陸東北淪陷區的「滿洲國」作家為主題，雖然在台灣已經有施淑教授，柳書琴教授，劉恆興教授與朱惠足教授等人針對滿洲國主題的研究，並有許多豐富且優秀的成果。但由於歷史因素，在台灣與「滿洲國」相關的第一手資料，尤其是當時的出版品，仍算少數，本次的訪問研究，從資料的收集方面對筆者而言是非常重要且寶貴的經驗，而這次前往北京的訪學，也讓我體驗了不同於台灣的研究生生活與認識了許多新的朋友，為自己的研究生生活增添了許多精彩的部份。</w:t>
      </w:r>
    </w:p>
    <w:p w:rsidR="005B03E0" w:rsidRDefault="005B03E0" w:rsidP="002A06F2">
      <w:pPr>
        <w:rPr>
          <w:rFonts w:ascii="Segoe UI" w:hAnsi="Segoe UI"/>
          <w:sz w:val="16"/>
          <w:szCs w:val="16"/>
        </w:rPr>
      </w:pPr>
      <w:r>
        <w:rPr>
          <w:rStyle w:val="textrun"/>
          <w:rFonts w:cs="Segoe UI" w:hint="eastAsia"/>
        </w:rPr>
        <w:t xml:space="preserve">　　</w:t>
      </w:r>
    </w:p>
    <w:p w:rsidR="005B03E0" w:rsidRDefault="005B03E0" w:rsidP="002A06F2">
      <w:pPr>
        <w:rPr>
          <w:rFonts w:ascii="Segoe UI" w:hAnsi="Segoe UI"/>
          <w:sz w:val="16"/>
          <w:szCs w:val="16"/>
        </w:rPr>
      </w:pPr>
      <w:r>
        <w:rPr>
          <w:rStyle w:val="textrun"/>
          <w:rFonts w:cs="Segoe UI" w:hint="eastAsia"/>
        </w:rPr>
        <w:t>行程既要與心得</w:t>
      </w:r>
    </w:p>
    <w:p w:rsidR="005B03E0" w:rsidRDefault="005B03E0" w:rsidP="002A06F2">
      <w:pPr>
        <w:rPr>
          <w:rFonts w:ascii="Segoe UI" w:hAnsi="Segoe UI"/>
          <w:sz w:val="16"/>
          <w:szCs w:val="16"/>
        </w:rPr>
      </w:pPr>
      <w:r>
        <w:rPr>
          <w:rFonts w:ascii="Segoe UI" w:hAnsi="Segoe UI"/>
          <w:sz w:val="16"/>
          <w:szCs w:val="16"/>
        </w:rPr>
        <w:t> </w:t>
      </w:r>
    </w:p>
    <w:p w:rsidR="005B03E0" w:rsidRDefault="005B03E0" w:rsidP="002A06F2">
      <w:pPr>
        <w:rPr>
          <w:rFonts w:ascii="Segoe UI" w:hAnsi="Segoe UI"/>
          <w:sz w:val="16"/>
          <w:szCs w:val="16"/>
        </w:rPr>
      </w:pPr>
      <w:r>
        <w:rPr>
          <w:rStyle w:val="textrun"/>
          <w:rFonts w:cs="Segoe UI" w:hint="eastAsia"/>
        </w:rPr>
        <w:t xml:space="preserve">　　筆者於</w:t>
      </w:r>
      <w:r>
        <w:rPr>
          <w:rStyle w:val="textrun"/>
          <w:rFonts w:cs="Segoe UI"/>
        </w:rPr>
        <w:t>9</w:t>
      </w:r>
      <w:r>
        <w:rPr>
          <w:rStyle w:val="textrun"/>
          <w:rFonts w:cs="Segoe UI" w:hint="eastAsia"/>
        </w:rPr>
        <w:t>月</w:t>
      </w:r>
      <w:r>
        <w:rPr>
          <w:rStyle w:val="textrun"/>
          <w:rFonts w:cs="Segoe UI"/>
        </w:rPr>
        <w:t>13</w:t>
      </w:r>
      <w:r>
        <w:rPr>
          <w:rStyle w:val="textrun"/>
          <w:rFonts w:cs="Segoe UI" w:hint="eastAsia"/>
        </w:rPr>
        <w:t>號抵達北京清華大學，在清華大學港澳台辦公室的安排下，辦理好手續之後，入住了一般研究生的宿舍。住宿環境雖然不錯，但對住習慣了台灣的學生宿舍，一開始還是訝異於其極簡的風格。洗公共澡堂雖是預料中的事情，但沒有熱水的確造成生活上的一些不便（宿舍樓內連飲用的熱水都沒有）。於是入境隨俗的弄了一般大陸大學生都有的大型熱水壺去裝水。除此之外，在清華大學內的生活極為方便，很快的就能安頓好生活，開始收集資料的計劃與行動。宿舍的室友十分的和善，這不得不提到參與清華大學的交換訪學計畫中，相當有意思的部份，就是學校一視同仁的對待我與大陸的研究生。這讓我不只是在課業上，並且在生活上與大陸研究生有許多交流的機會。</w:t>
      </w:r>
    </w:p>
    <w:p w:rsidR="005B03E0" w:rsidRDefault="005B03E0" w:rsidP="002A06F2">
      <w:pPr>
        <w:rPr>
          <w:rFonts w:ascii="Segoe UI" w:hAnsi="Segoe UI"/>
          <w:sz w:val="16"/>
          <w:szCs w:val="16"/>
        </w:rPr>
      </w:pPr>
      <w:r>
        <w:rPr>
          <w:rStyle w:val="textrun"/>
          <w:rFonts w:cs="Segoe UI" w:hint="eastAsia"/>
        </w:rPr>
        <w:t xml:space="preserve">　　在接下來的時間裡，除了旁聽學校的課程之外，就是在北京市的圖書館尋找與蒐集需要的滿洲國與東北現代文學相關資料。然而，做為大陸地區重點大學的北京清華大學，或許是因為以理工科為主的地位，現當代人文方面的藏書足夠，但其實不算豐富。又或許是兩岸情勢與歷史的關係，許多在台灣能輕易借到的資料，在這卻找不到，或是無法外借。換句話說，即便是做為大陸首屈一指的北京清華大學，圖書館的便利性與豐富性，尤其在人文社科的方面，感覺上反而不如臺灣國立清華大學的人社院圖書館。</w:t>
      </w:r>
    </w:p>
    <w:p w:rsidR="005B03E0" w:rsidRDefault="005B03E0" w:rsidP="002A06F2">
      <w:pPr>
        <w:rPr>
          <w:rFonts w:ascii="Segoe UI" w:hAnsi="Segoe UI"/>
          <w:sz w:val="16"/>
          <w:szCs w:val="16"/>
        </w:rPr>
      </w:pPr>
      <w:r>
        <w:rPr>
          <w:rStyle w:val="textrun"/>
          <w:rFonts w:cs="Segoe UI" w:hint="eastAsia"/>
        </w:rPr>
        <w:t xml:space="preserve">　　雖然現當代的資料較不完備，然而</w:t>
      </w:r>
      <w:r>
        <w:rPr>
          <w:rStyle w:val="textrun"/>
          <w:rFonts w:cs="Segoe UI"/>
        </w:rPr>
        <w:t>1949</w:t>
      </w:r>
      <w:r>
        <w:rPr>
          <w:rStyle w:val="textrun"/>
          <w:rFonts w:cs="Segoe UI" w:hint="eastAsia"/>
        </w:rPr>
        <w:t>年以前的民國時期資料，有相當豐富的收藏，而這些老資料也正是這次前往北京訪學的主要目的。在清華圖書館老館的收藏中，找到了一本胡風所編譯的《山靈》，其中收錄了戰前台灣與朝鮮被日本殖民時期的寫實小說，像這樣的資料未來可與筆者目前的「滿洲國」專題相結合，打開十九世紀末到二十世紀東亞殖民地比較研究的契機，實屬讓人極為興奮的發現。除了本館之外，北京清大歷史系恰巧在筆者今行交換研究的同時，購入了大批戰前的日本資料與報紙。其中，最重要的時從明治時期到昭和戰後的《朝日新聞》復刻版。並且藉著透過清華中文系比較文學專業的課程，有系統的閱讀了大量的《朝日新聞》文獻。像這樣的新聞媒體提供了相當豐富，尤其是相關於日本帝國主義擴張歷史的社會脈絡的文本。</w:t>
      </w:r>
    </w:p>
    <w:p w:rsidR="005B03E0" w:rsidRDefault="005B03E0" w:rsidP="002A06F2">
      <w:pPr>
        <w:rPr>
          <w:rFonts w:ascii="Segoe UI" w:hAnsi="Segoe UI"/>
          <w:sz w:val="16"/>
          <w:szCs w:val="16"/>
        </w:rPr>
      </w:pPr>
      <w:r>
        <w:rPr>
          <w:rStyle w:val="textrun"/>
          <w:rFonts w:cs="Segoe UI" w:hint="eastAsia"/>
        </w:rPr>
        <w:t xml:space="preserve">　　除了調查北京清華大學的資料外，他所在的海淀區，是北京市內的大學區，整個大學區內，最重要的圖書館大概就屬北京大學圖書館。與清大不同，北大是以人文學科著名，北大圖書館有相當豐富的人文學科藏書，尤其是民國時期的舊期刊資料。在北大圖書館最大的收穫，是找到了以筆者研究的「滿洲國」時期作家古丁為中心形成的藝文團體：藝文誌派，他們所出版的《明明》、《藝文志》以及《讀書人連叢》這幾部期刊，其中所收的《明明》第二卷第六期，恰好是在現有的復刻版中缺少的部份之一；而《讀書人連叢》則是前幾次筆者隨指導教授前往東北查找資料時都未能見到的珍貴材料。透過這些資料，不僅能夠看到作家作品發表的原點，更能透過同人之間互相批評與交流，深入理解作家所處的歷史環境，以及從中衍生的思想與創作觀。同時，從作家們的交流中，也能夠發現當時影響他們主要的世界思潮，並且在這樣的影響下，汲取了這些新思想之後，所呈現的殖民地知識分子對本身位置的理解。尤其，在</w:t>
      </w:r>
      <w:r>
        <w:rPr>
          <w:rStyle w:val="textrun"/>
          <w:rFonts w:cs="Segoe UI"/>
        </w:rPr>
        <w:t>80</w:t>
      </w:r>
      <w:r>
        <w:rPr>
          <w:rStyle w:val="textrun"/>
          <w:rFonts w:cs="Segoe UI" w:hint="eastAsia"/>
        </w:rPr>
        <w:t>年代與更早的研究中，此一藝文團體往往被不分青紅皂白的劃入親日的知識分子，但當透過原點資料的發掘，影響他們的，以及他們所介紹的，是包含當時俄國在內以及東歐弱小國家的作品與思想、有關浪漫主義與寫實主義的辯證、以及以魯迅為主的，在五四運動之後，持續發展的現代文學思潮，這種種的主題都是在當時的白色恐怖統治之下，迂迴的從夾縫中，小心翼翼鑽出來的進步思想。透過原點資料的觀察，更能呈現殖民地知識分子在面對隱含暴力性質的殖民地現代性，與民眾的思想啟蒙問題上的張力，而這並不是能夠單從政治或是民族主義觀點，就能輕易畫分的。</w:t>
      </w:r>
    </w:p>
    <w:p w:rsidR="005B03E0" w:rsidRDefault="005B03E0" w:rsidP="002A06F2">
      <w:pPr>
        <w:rPr>
          <w:rFonts w:ascii="Segoe UI" w:hAnsi="Segoe UI"/>
          <w:sz w:val="16"/>
          <w:szCs w:val="16"/>
        </w:rPr>
      </w:pPr>
      <w:r>
        <w:rPr>
          <w:rStyle w:val="textrun"/>
          <w:rFonts w:cs="Segoe UI" w:hint="eastAsia"/>
        </w:rPr>
        <w:t xml:space="preserve">　　從北京清華大學往南搭乘地鐵，經過六站便能到中國國家圖書館。國家圖書館的資料豐富程度，自不待言喻。而只要持台胞證辦讀者卡，以及準備大陸地區接待單位的介紹信，基本上就能暢行無阻。不過因為制式化的服務規範，當需要查找期刊合訂本，或是當要看保存本的舊資料時，就相當麻煩。通常申請閱覽之後都有等上</w:t>
      </w:r>
      <w:r>
        <w:rPr>
          <w:rStyle w:val="textrun"/>
          <w:rFonts w:cs="Segoe UI"/>
        </w:rPr>
        <w:t>40</w:t>
      </w:r>
      <w:r>
        <w:rPr>
          <w:rStyle w:val="textrun"/>
          <w:rFonts w:cs="Segoe UI" w:hint="eastAsia"/>
        </w:rPr>
        <w:t>分鐘到一個半小時的時間，才能等到資料從架上取出。而其中保存本的查閱更麻煩，因為無法線上預約，只能在現場預約後等待。若是同時沒有其他備案計劃的話，便會形成時間的浪費。國家圖書館更重要的收穫，是「滿洲國」時期報紙《大同報》微卷的閱讀。報紙由於每天出刊的特性，資料的量比一般的單行本與期刊都還要大，這造成在前兩次筆者前往大陸地區查找資料時的遺珠之憾，因為在短短的一兩天內看過超過一年份量的報紙，並且要心有餘力照顧到其他類型的資料，是很困難的事。而這次較為長期的訪學機會，讓筆者能夠花上許多的時間，全心投入在報紙資料的閱讀上，終於能夠親眼一見從來都只有在二手研究中看到的報紙篇章，對研究生來說，實在是件很幸福的事。並且透過報紙上副刊的連載以及論戰，能夠對於「滿洲國」時期的文壇，乃至於社會的全貌，能夠有更進一步的掌握，而不用再像過去如瞎子摸象般胡亂摸索與意測。另外，《大同報》上所連載的滿洲國一位名叫李軍猛所翻譯的夏目漱石的《枕草》，透過翻譯能夠一窺當時的文化交流，而將夏目漱石介紹到東北現代文學的文壇上，也可以看到身處殖民地的情況之下，「滿洲國」的知識分子，以各種的嘗試與方法，接觸世界上優秀的文學作品與思想。除了報紙之外，國圖還收藏了兩卷《大東亞文學》雜誌。顧名思義，從書名就清楚的看到這是為了服務於日本大東亞文化圈政策的出版物。值得注意的是，這部集合了當許多著名日本文學者撰文的雜誌，是中文翻譯的版本，反映了太平洋戰爭時期日本帝國的文化政策。</w:t>
      </w:r>
    </w:p>
    <w:p w:rsidR="005B03E0" w:rsidRDefault="005B03E0" w:rsidP="002A06F2">
      <w:pPr>
        <w:rPr>
          <w:rFonts w:ascii="Segoe UI" w:hAnsi="Segoe UI"/>
          <w:sz w:val="16"/>
          <w:szCs w:val="16"/>
        </w:rPr>
      </w:pPr>
      <w:r>
        <w:rPr>
          <w:rStyle w:val="textrun"/>
          <w:rFonts w:cs="Segoe UI" w:hint="eastAsia"/>
        </w:rPr>
        <w:t xml:space="preserve">　　但在國圖複製資料的時候仍有許多不便之處，不同於台灣的國家圖書館，微卷資料可以透過電腦直接影印。大陸在複製時與查閱時相同，仍然要提出申請。雖然一張</w:t>
      </w:r>
      <w:r>
        <w:rPr>
          <w:rStyle w:val="textrun"/>
          <w:rFonts w:cs="Segoe UI"/>
        </w:rPr>
        <w:t>A4</w:t>
      </w:r>
      <w:r>
        <w:rPr>
          <w:rStyle w:val="textrun"/>
          <w:rFonts w:cs="Segoe UI" w:hint="eastAsia"/>
        </w:rPr>
        <w:t>的複印資料要價</w:t>
      </w:r>
      <w:r>
        <w:rPr>
          <w:rStyle w:val="textrun"/>
          <w:rFonts w:cs="Segoe UI"/>
        </w:rPr>
        <w:t>1</w:t>
      </w:r>
      <w:r>
        <w:rPr>
          <w:rStyle w:val="textrun"/>
          <w:rFonts w:cs="Segoe UI" w:hint="eastAsia"/>
        </w:rPr>
        <w:t>元人民幣與國圖台灣分館差不多，但是要等上三到七天才能拿到手，若是申請急件複製的話，則要高出原價</w:t>
      </w:r>
      <w:r>
        <w:rPr>
          <w:rStyle w:val="textrun"/>
          <w:rFonts w:cs="Segoe UI"/>
        </w:rPr>
        <w:t>1.5</w:t>
      </w:r>
      <w:r>
        <w:rPr>
          <w:rStyle w:val="textrun"/>
          <w:rFonts w:cs="Segoe UI" w:hint="eastAsia"/>
        </w:rPr>
        <w:t>倍複製費用。雖然可理解保護珍貴資料的嚴謹，但對研究來說這無疑又是個無奈的等待與時間的浪費。同時，這樣的費工費時，也意味著在大陸，許多知識與歷史材料並不像在台灣可以自由便利的接觸到。</w:t>
      </w:r>
    </w:p>
    <w:p w:rsidR="005B03E0" w:rsidRDefault="005B03E0" w:rsidP="002A06F2">
      <w:pPr>
        <w:rPr>
          <w:rFonts w:ascii="Segoe UI" w:hAnsi="Segoe UI"/>
          <w:sz w:val="16"/>
          <w:szCs w:val="16"/>
        </w:rPr>
      </w:pPr>
      <w:r>
        <w:rPr>
          <w:rStyle w:val="textrun"/>
          <w:rFonts w:cs="Segoe UI" w:hint="eastAsia"/>
        </w:rPr>
        <w:t xml:space="preserve">　　除了上述圖書館之外，北京現代文學館也有豐富的舊資料收藏，尤其，其中有一本滿洲國古丁所翻譯的夏目漱石長篇小說《心》，是從來沒有見到過的幻夢資料。只有在與古丁相關的外圍資料，「滿洲國」刊物的廣告上知道有這本書。而筆者抱持著興奮的心情實際走訪現代文學館時，卻是碰了一鼻子灰。詢問相關規定的結果，翻拍一張居然要高達</w:t>
      </w:r>
      <w:r>
        <w:rPr>
          <w:rStyle w:val="textrun"/>
          <w:rFonts w:cs="Segoe UI"/>
        </w:rPr>
        <w:t>16</w:t>
      </w:r>
      <w:r>
        <w:rPr>
          <w:rStyle w:val="textrun"/>
          <w:rFonts w:cs="Segoe UI" w:hint="eastAsia"/>
        </w:rPr>
        <w:t>元人民幣的收費，簡直是獅子大開口。然後接著是運氣不好，恰巧現代文學館閱覽室整修中，不再對外一般讀者開放。而提出以研究生的身分是否可以進入時，又還要碰上繁瑣的程序。首先得準備好單位的介紹信，與研究計畫主題，交給現文館提出申請，而後得等到館長同意之後，再另行通知前往查閱。與同行的友人與我解說完程序之後，櫃台的老師還補上一句：「我也不知道館長甚麼時候會在。」截至學期結束即將回台灣時，仍不得其門而入，實在是件可惜之至的事情。</w:t>
      </w:r>
    </w:p>
    <w:p w:rsidR="005B03E0" w:rsidRDefault="005B03E0" w:rsidP="002A06F2">
      <w:pPr>
        <w:rPr>
          <w:rFonts w:ascii="Segoe UI" w:hAnsi="Segoe UI"/>
          <w:sz w:val="16"/>
          <w:szCs w:val="16"/>
        </w:rPr>
      </w:pPr>
      <w:r>
        <w:rPr>
          <w:rStyle w:val="textrun"/>
          <w:rFonts w:cs="Segoe UI" w:hint="eastAsia"/>
        </w:rPr>
        <w:t xml:space="preserve">　　在大陸的前一個多月，便將全部的心力集中在北京可以蒐集到的資料，而在</w:t>
      </w:r>
      <w:r>
        <w:rPr>
          <w:rStyle w:val="textrun"/>
          <w:rFonts w:cs="Segoe UI"/>
        </w:rPr>
        <w:t>10</w:t>
      </w:r>
      <w:r>
        <w:rPr>
          <w:rStyle w:val="textrun"/>
          <w:rFonts w:cs="Segoe UI" w:hint="eastAsia"/>
        </w:rPr>
        <w:t>月</w:t>
      </w:r>
      <w:r>
        <w:rPr>
          <w:rStyle w:val="textrun"/>
          <w:rFonts w:cs="Segoe UI"/>
        </w:rPr>
        <w:t>25</w:t>
      </w:r>
      <w:r>
        <w:rPr>
          <w:rStyle w:val="textrun"/>
          <w:rFonts w:cs="Segoe UI" w:hint="eastAsia"/>
        </w:rPr>
        <w:t>日至</w:t>
      </w:r>
      <w:r>
        <w:rPr>
          <w:rStyle w:val="textrun"/>
          <w:rFonts w:cs="Segoe UI"/>
        </w:rPr>
        <w:t>11</w:t>
      </w:r>
      <w:r>
        <w:rPr>
          <w:rStyle w:val="textrun"/>
          <w:rFonts w:cs="Segoe UI" w:hint="eastAsia"/>
        </w:rPr>
        <w:t>月</w:t>
      </w:r>
      <w:r>
        <w:rPr>
          <w:rStyle w:val="textrun"/>
          <w:rFonts w:cs="Segoe UI"/>
        </w:rPr>
        <w:t>4</w:t>
      </w:r>
      <w:r>
        <w:rPr>
          <w:rStyle w:val="textrun"/>
          <w:rFonts w:cs="Segoe UI" w:hint="eastAsia"/>
        </w:rPr>
        <w:t>日間，筆者前往瀋陽以及長春進行訪問老師與資料查找的行程，並參訪長春東北師範大學的圖書館的東北文獻中心。</w:t>
      </w:r>
      <w:r>
        <w:rPr>
          <w:rStyle w:val="textrun"/>
          <w:rFonts w:cs="Segoe UI"/>
        </w:rPr>
        <w:t>26</w:t>
      </w:r>
      <w:r>
        <w:rPr>
          <w:rStyle w:val="textrun"/>
          <w:rFonts w:cs="Segoe UI" w:hint="eastAsia"/>
        </w:rPr>
        <w:t>日在瀋陽時，拜訪了古丁的長子</w:t>
      </w:r>
      <w:r>
        <w:rPr>
          <w:rStyle w:val="textrun"/>
          <w:rFonts w:ascii="MingLiU" w:eastAsia="Times New Roman" w:hAnsi="MingLiU" w:cs="MingLiU"/>
        </w:rPr>
        <w:t>──</w:t>
      </w:r>
      <w:r>
        <w:rPr>
          <w:rStyle w:val="textrun"/>
          <w:rFonts w:cs="Segoe UI" w:hint="eastAsia"/>
        </w:rPr>
        <w:t>徐徹教授。筆者於</w:t>
      </w:r>
      <w:r>
        <w:rPr>
          <w:rStyle w:val="textrun"/>
          <w:rFonts w:cs="Segoe UI"/>
        </w:rPr>
        <w:t>2008</w:t>
      </w:r>
      <w:r>
        <w:rPr>
          <w:rStyle w:val="textrun"/>
          <w:rFonts w:cs="Segoe UI" w:hint="eastAsia"/>
        </w:rPr>
        <w:t>年前往瀋陽時，曾經隨指導教授拜訪過徐老師，這次再前往拜訪徐徹老師，對作家古丁作品已有了更深入理解，而透過徐老師回憶他的父親，能更讓我理解古丁思想、生活，以及盤據在他作品中孤獨感的源頭。而徐徹老師更提供給我關於古丁的生平經歷的珍貴檔案，這份古丁本人親筆寫的經歷，本來是加註在徐徹先生本人的檔案中，在一次機會中看到了自己的檔案，徐老師便藉機翻拍下並整理出來。由於古丁自己的檔案已經被丟失了，所以徐老師提供的這份經歷變格外的重要。在瀋陽時間，對後學照顧有加的徐徹老師，邀請筆者參加一次遼寧省文化人的聚會，會中拜會了前遼寧省新聞出版局局長，現為散文作家的于金蘭女士，作家孫寶鏞先生，畫家吳成槐先生等，在遼寧省享有盛名的藝文界人士，這是一次相當難得的機會，能在近距離與當代中國的藝文人士交流，並一睹曾經走過歷史動盪的當代中國知識分子風采。</w:t>
      </w:r>
    </w:p>
    <w:p w:rsidR="005B03E0" w:rsidRDefault="005B03E0" w:rsidP="002A06F2">
      <w:r>
        <w:rPr>
          <w:rStyle w:val="textrun"/>
          <w:rFonts w:cs="Segoe UI" w:hint="eastAsia"/>
        </w:rPr>
        <w:t xml:space="preserve">　　離開瀋陽之後，前往長春。在長春有兩件主要目的，其一是訪問李春燕老師。李老師曾任教於吉林大學，是自</w:t>
      </w:r>
      <w:r>
        <w:rPr>
          <w:rStyle w:val="textrun"/>
          <w:rFonts w:cs="Segoe UI"/>
        </w:rPr>
        <w:t>80-90</w:t>
      </w:r>
      <w:r>
        <w:rPr>
          <w:rStyle w:val="textrun"/>
          <w:rFonts w:cs="Segoe UI" w:hint="eastAsia"/>
        </w:rPr>
        <w:t>年代起研究東北現代文學的專家，而讓筆者更想拜訪李老師的原因，是李老師編了《古丁作品選》，並發表過許多以古丁為主要探討對象的論文，可說是進行作家研究時重要的先行研究者。拜訪李老師的過程中，蒙李老師指點，補充了許多筆者論文上，尚未釐清的部份，並且給了筆者許多意見。也蒙李老師餽贈關於東北現代文學的叢書，填補論文資料上歷史框架的不足。這次前往東北訪問的徐徹老師與李春燕老師，兩人都是熱心幫助後學，值得尊敬的研究前輩。</w:t>
      </w:r>
    </w:p>
    <w:p w:rsidR="005B03E0" w:rsidRPr="002A06F2" w:rsidRDefault="005B03E0" w:rsidP="002A06F2">
      <w:pPr>
        <w:rPr>
          <w:szCs w:val="24"/>
        </w:rPr>
      </w:pPr>
      <w:r>
        <w:rPr>
          <w:rStyle w:val="textrun"/>
          <w:rFonts w:cs="Segoe UI" w:hint="eastAsia"/>
        </w:rPr>
        <w:t>前往長春的目的其二，是參訪東北師範大學的東北文獻中心。該中心藏有許多滿洲國時期的日本出版品，十分珍貴，但當時的日本出版物即便到現在人具有相當大的爭議性。似乎也因為如此，想進入東北師大的圖書館必須備有單位介紹信。筆者上一次與指導教授前往時，雖有介紹信，卻撞上了公休，這更加深了想一探究竟的意圖。這次順利的進入了東北文獻中心，有許多驚喜的發現，如滿洲國時期的重要周刊《滿洲評論》、傳播現代醫學的《滿洲醫學學報期刊》、以及大量的日本人寫作的關於滿洲文化風土的描繪。除了日系的資料，另外，也發現了當時古丁的同人團體翻譯出版的《菊里夫人傳》，這本一般的偉人傳記有意思之處，是他借著描述居里夫人的一生，連帶地納入了波蘭被帝俄統治與剝削的悲劇，而聚有這樣主題的一本書，在成為日本帝國的滿洲國出版，隱隱帶有針對日本剝削滿洲的類比。另外，文獻中心收藏的《盛京時報》也是當時十分重要的報紙。尤其《盛京時報》的文藝副刊走向與當時提倡白話文學的現代文學方向冏異。其中有大量的古文，考證，與詩詞作品，以及古典文人風格的是唱和。同時在《盛京時報》連載的《福昭創業記》，是一部講述清朝開國的長篇章回小說。從這兩點來看，《盛京時報》還肩負了宣傳「滿洲國」的王道意識形態，透過文藝作品，製造了一個與中國現代文學發展相逆行的走向，產生了文藝上與「滿洲國」的特殊國家型態掛勾情況，也說明了此副刊為統治者發聲的政治正確性。</w:t>
      </w:r>
    </w:p>
    <w:p w:rsidR="005B03E0" w:rsidRDefault="005B03E0" w:rsidP="002A06F2">
      <w:pPr>
        <w:rPr>
          <w:rFonts w:ascii="Segoe UI" w:hAnsi="Segoe UI"/>
          <w:sz w:val="16"/>
          <w:szCs w:val="16"/>
        </w:rPr>
      </w:pPr>
      <w:r>
        <w:rPr>
          <w:rStyle w:val="textrun"/>
          <w:rFonts w:cs="Segoe UI" w:hint="eastAsia"/>
        </w:rPr>
        <w:t xml:space="preserve">　　雖然此行看到許多有趣的資料，但美中不足的，東北師大的圖書館似乎也在做內部的整理，使得資料庫看見有的資料，實際上並不在相對應的地方，若要做更全面性的查找，勢必得花上比原計畫更多的時間，只好先將看得到的東西掌握住，留待未來的機會。結束了在東北的行程，。</w:t>
      </w:r>
    </w:p>
    <w:p w:rsidR="005B03E0" w:rsidRDefault="005B03E0" w:rsidP="002A06F2">
      <w:pPr>
        <w:rPr>
          <w:rFonts w:ascii="Segoe UI" w:hAnsi="Segoe UI"/>
          <w:sz w:val="16"/>
          <w:szCs w:val="16"/>
        </w:rPr>
      </w:pPr>
      <w:r>
        <w:rPr>
          <w:rStyle w:val="textrun"/>
          <w:rFonts w:cs="Segoe UI" w:hint="eastAsia"/>
        </w:rPr>
        <w:t xml:space="preserve">　　在清華大學中文系這一學期，筆者旁聽了中文系王中忱老師與歷史系劉曉鋒老師合開的「東亞文獻閱讀」的課程。這是一堂以閱讀日本重要報紙《朝日新聞》為主軸的課程。在課堂上，伴隨著《朝日新聞九十年》社史，觀察從明治時期到戰爭期間在新聞媒體中，所呈現的日本近代社會的發展與日本在這發展的過程中，與其周邊國家的關係。這也因為這樣的跨文化特性，這門課上有來自中國、台灣、與日本東亞各地的學生參與，並為閱讀這份報紙提供了與各自社會與學習經驗相關連的視角，讓課堂討論有十分豐富成果，並且在學期即將結束時，這門課組織了一個發表研究心得的工作坊，讓所有的老師與同學們發表一學期以來的研究成果。這樣的研究生課成的上課形式，是新鮮的體驗，同時也因為工作坊的發表，需要大量準備以及對關切主題縝密的思考與創新，不論是從《朝日新聞》報導的歷史事件，副刊連載，甚至是廣告等，針對新聞媒體上各種不同主題的進行精彩的發表與熱烈的討論。</w:t>
      </w:r>
    </w:p>
    <w:p w:rsidR="005B03E0" w:rsidRDefault="005B03E0" w:rsidP="002A06F2">
      <w:pPr>
        <w:rPr>
          <w:rFonts w:ascii="Segoe UI" w:hAnsi="Segoe UI"/>
          <w:sz w:val="16"/>
          <w:szCs w:val="16"/>
        </w:rPr>
      </w:pPr>
      <w:r>
        <w:rPr>
          <w:rStyle w:val="textrun"/>
          <w:rFonts w:cs="Segoe UI" w:hint="eastAsia"/>
        </w:rPr>
        <w:t xml:space="preserve">　　</w:t>
      </w:r>
    </w:p>
    <w:p w:rsidR="005B03E0" w:rsidRDefault="005B03E0" w:rsidP="002A06F2">
      <w:pPr>
        <w:rPr>
          <w:rFonts w:ascii="Segoe UI" w:hAnsi="Segoe UI"/>
          <w:sz w:val="16"/>
          <w:szCs w:val="16"/>
        </w:rPr>
      </w:pPr>
      <w:r>
        <w:rPr>
          <w:rStyle w:val="textrun"/>
          <w:rFonts w:cs="Segoe UI" w:hint="eastAsia"/>
        </w:rPr>
        <w:t xml:space="preserve">結語　　</w:t>
      </w:r>
    </w:p>
    <w:p w:rsidR="005B03E0" w:rsidRDefault="005B03E0" w:rsidP="002A06F2">
      <w:pPr>
        <w:rPr>
          <w:rFonts w:ascii="Segoe UI" w:hAnsi="Segoe UI"/>
          <w:sz w:val="16"/>
          <w:szCs w:val="16"/>
        </w:rPr>
      </w:pPr>
      <w:r>
        <w:rPr>
          <w:rStyle w:val="textrun"/>
          <w:rFonts w:cs="Segoe UI" w:hint="eastAsia"/>
        </w:rPr>
        <w:t xml:space="preserve">　　</w:t>
      </w:r>
    </w:p>
    <w:p w:rsidR="005B03E0" w:rsidRDefault="005B03E0" w:rsidP="002A06F2">
      <w:pPr>
        <w:rPr>
          <w:rFonts w:ascii="Segoe UI" w:hAnsi="Segoe UI"/>
          <w:sz w:val="16"/>
          <w:szCs w:val="16"/>
        </w:rPr>
      </w:pPr>
      <w:r>
        <w:rPr>
          <w:rStyle w:val="textrun"/>
          <w:rFonts w:cs="Segoe UI" w:hint="eastAsia"/>
        </w:rPr>
        <w:t>這次前往大陸地區不同於以往經驗，過去即便是參訪圖書館，畢竟還是帶有些短期停留的旅遊性質。這次停留在大陸學習的時間長達一學期，換言之，比較像是在過日子的感覺。因此，跟先前來大陸時不同，與當地人的互動就有所區別。</w:t>
      </w:r>
    </w:p>
    <w:p w:rsidR="005B03E0" w:rsidRDefault="005B03E0" w:rsidP="002A06F2">
      <w:pPr>
        <w:rPr>
          <w:rFonts w:ascii="Segoe UI" w:hAnsi="Segoe UI"/>
          <w:sz w:val="16"/>
          <w:szCs w:val="16"/>
        </w:rPr>
      </w:pPr>
      <w:r>
        <w:rPr>
          <w:rStyle w:val="textrun"/>
          <w:rFonts w:cs="Segoe UI" w:hint="eastAsia"/>
        </w:rPr>
        <w:t xml:space="preserve">　　在這一學期裡，但認識新朋友的時間比起短期的停留以是綽綽有餘。並且拜清華大學是國際性的重要大學之便，認識了大陸各地的學生，以及國外學生。一般而言，大陸的同學們最感興趣的是兩岸的情勢與目前台灣人對統獨的看法，以及國共之間的歷史。在跟他們介紹台灣社會對歷史的觀點時，也會試著跟他們解釋，台灣在歷史發展中所遇到的種種情況以及變化，從日據時期到光復，甚至是二二八事件與白色恐怖，與解嚴之後的多元開放社會。並且還會跟他們介紹台灣當代對歷史的反省狀況。相對而言，這提供了他們一個相對開放的歷史視角。</w:t>
      </w:r>
    </w:p>
    <w:p w:rsidR="005B03E0" w:rsidRDefault="005B03E0" w:rsidP="002A06F2">
      <w:pPr>
        <w:rPr>
          <w:rFonts w:ascii="Segoe UI" w:hAnsi="Segoe UI"/>
          <w:sz w:val="16"/>
          <w:szCs w:val="16"/>
        </w:rPr>
      </w:pPr>
      <w:r>
        <w:rPr>
          <w:rStyle w:val="textrun"/>
          <w:rFonts w:cs="Segoe UI" w:hint="eastAsia"/>
        </w:rPr>
        <w:t xml:space="preserve">　　在交換訪學的期間，恰巧也發生了異議人士劉曉波獲諾貝爾和平獎一事。雖然大陸當局將所有相關新聞屏蔽，但其實我的室友與鄰居們幾乎都當下得到了消息。甚至，還有的同學有辦法找到零八憲章的全文。這樣的情況，其實也就表示即便上層的政府單位表現出來嚴厲的控制，但其實始終是百密一疏，實際的完全控制是無法達到。那麼從知識分子與學生對於被封鎖的資訊的掌握，足以看到一股要求與期待改變的聲音存在。然而，筆者以為，改變必須訴諸於大陸內部的力量，而非外在所能強迫的。如劉曉波一事，雖然我的朋友們也都期許更為開放社會的到來，但大多數的人也都人為這是國際對於中國大陸又一次的作對，又一次想借國際的力量改變中國。若是觀察</w:t>
      </w:r>
      <w:r>
        <w:rPr>
          <w:rStyle w:val="textrun"/>
          <w:rFonts w:cs="Segoe UI"/>
        </w:rPr>
        <w:t>18</w:t>
      </w:r>
      <w:r>
        <w:rPr>
          <w:rStyle w:val="textrun"/>
          <w:rFonts w:cs="Segoe UI" w:hint="eastAsia"/>
        </w:rPr>
        <w:t>世紀至</w:t>
      </w:r>
      <w:r>
        <w:rPr>
          <w:rStyle w:val="textrun"/>
          <w:rFonts w:cs="Segoe UI"/>
        </w:rPr>
        <w:t>20</w:t>
      </w:r>
      <w:r>
        <w:rPr>
          <w:rStyle w:val="textrun"/>
          <w:rFonts w:cs="Segoe UI" w:hint="eastAsia"/>
        </w:rPr>
        <w:t>世紀的中國現代歷史，不難發現近代中國所遇到的悲劇性的歷史，幾乎都與外在的壓力有關，那麼從外面去迫使中國產生改變，觸碰到這個歷史創傷。而或許兩岸的交流，促進彼此間的理解與認識，正是可以觸發內部變化的因素。</w:t>
      </w:r>
    </w:p>
    <w:p w:rsidR="005B03E0" w:rsidRDefault="005B03E0" w:rsidP="002A06F2">
      <w:pPr>
        <w:rPr>
          <w:rFonts w:ascii="Segoe UI" w:hAnsi="Segoe UI"/>
          <w:sz w:val="16"/>
          <w:szCs w:val="16"/>
        </w:rPr>
      </w:pPr>
      <w:r>
        <w:rPr>
          <w:rStyle w:val="textrun"/>
          <w:rFonts w:cs="Segoe UI" w:hint="eastAsia"/>
        </w:rPr>
        <w:t xml:space="preserve">　　透過這些與大陸學生的交流經驗，使得我在北京訪問的這訪問的這一學期，所得到的成果，不僅是在畢業論文的資料的蒐集方面取得了十分豐碩的收穫，共重要的是體驗了大陸這個在看起來許多文化上與我們相似，但實際卻上又具有許多差異的社會。有趣的是，語言的共通也讓我們彼此之間有更多的機會去深入理解我們彼此的差異，進而體認到雙方社會差異的存在。或許在這樣彼此溝通並認識互相差異的過程中，或許能從中尋找出分析甚至處理兩岸歷史問題的可能性。感謝國立清華大學與北京清華大學給我這次寶貴的學習機會。</w:t>
      </w:r>
    </w:p>
    <w:p w:rsidR="005B03E0" w:rsidRDefault="005B03E0" w:rsidP="002A06F2">
      <w:pPr>
        <w:rPr>
          <w:rFonts w:ascii="Segoe UI" w:hAnsi="Segoe UI"/>
          <w:sz w:val="16"/>
          <w:szCs w:val="16"/>
        </w:rPr>
      </w:pPr>
      <w:r>
        <w:rPr>
          <w:rStyle w:val="textrun"/>
          <w:rFonts w:cs="Segoe UI" w:hint="eastAsia"/>
        </w:rPr>
        <w:t xml:space="preserve">　　</w:t>
      </w:r>
    </w:p>
    <w:p w:rsidR="005B03E0" w:rsidRPr="002A06F2" w:rsidRDefault="005B03E0">
      <w:pPr>
        <w:rPr>
          <w:rFonts w:ascii="Segoe UI" w:hAnsi="Segoe UI"/>
          <w:sz w:val="16"/>
          <w:szCs w:val="16"/>
        </w:rPr>
      </w:pPr>
      <w:r>
        <w:rPr>
          <w:rFonts w:ascii="Segoe UI" w:hAnsi="Segoe UI"/>
          <w:sz w:val="16"/>
          <w:szCs w:val="16"/>
        </w:rPr>
        <w:t> </w:t>
      </w:r>
    </w:p>
    <w:sectPr w:rsidR="005B03E0" w:rsidRPr="002A06F2" w:rsidSect="00B81144">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PMingLiU">
    <w:altName w:val="PMingLiU"/>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MingLiU">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06F2"/>
    <w:rsid w:val="00065919"/>
    <w:rsid w:val="00090787"/>
    <w:rsid w:val="0010529F"/>
    <w:rsid w:val="00134C35"/>
    <w:rsid w:val="00191BC3"/>
    <w:rsid w:val="001D293D"/>
    <w:rsid w:val="002804A1"/>
    <w:rsid w:val="002A06F2"/>
    <w:rsid w:val="002E5CB0"/>
    <w:rsid w:val="00312645"/>
    <w:rsid w:val="00330142"/>
    <w:rsid w:val="003357FB"/>
    <w:rsid w:val="00343762"/>
    <w:rsid w:val="003B5663"/>
    <w:rsid w:val="00417FE7"/>
    <w:rsid w:val="004C423F"/>
    <w:rsid w:val="004E25A5"/>
    <w:rsid w:val="004E7821"/>
    <w:rsid w:val="00505309"/>
    <w:rsid w:val="005B03E0"/>
    <w:rsid w:val="005B1F1A"/>
    <w:rsid w:val="00632802"/>
    <w:rsid w:val="006D185F"/>
    <w:rsid w:val="00790B39"/>
    <w:rsid w:val="0079606D"/>
    <w:rsid w:val="007A211C"/>
    <w:rsid w:val="007F575B"/>
    <w:rsid w:val="00843149"/>
    <w:rsid w:val="008E5C33"/>
    <w:rsid w:val="00937305"/>
    <w:rsid w:val="009628EF"/>
    <w:rsid w:val="00A34779"/>
    <w:rsid w:val="00A67015"/>
    <w:rsid w:val="00A700DB"/>
    <w:rsid w:val="00AC5438"/>
    <w:rsid w:val="00B37359"/>
    <w:rsid w:val="00B81144"/>
    <w:rsid w:val="00B87688"/>
    <w:rsid w:val="00B97A24"/>
    <w:rsid w:val="00BB0883"/>
    <w:rsid w:val="00BC0A01"/>
    <w:rsid w:val="00C64629"/>
    <w:rsid w:val="00C71B6B"/>
    <w:rsid w:val="00D045E2"/>
    <w:rsid w:val="00E1081F"/>
    <w:rsid w:val="00E25942"/>
    <w:rsid w:val="00E76EF2"/>
    <w:rsid w:val="00E77612"/>
    <w:rsid w:val="00E85480"/>
    <w:rsid w:val="00EA45B9"/>
    <w:rsid w:val="00F33990"/>
    <w:rsid w:val="00FA2FA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144"/>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99"/>
    <w:rsid w:val="002A06F2"/>
    <w:pPr>
      <w:widowControl/>
      <w:spacing w:before="100" w:beforeAutospacing="1" w:after="100" w:afterAutospacing="1"/>
    </w:pPr>
    <w:rPr>
      <w:rFonts w:ascii="PMingLiU" w:hAnsi="PMingLiU" w:cs="PMingLiU"/>
      <w:kern w:val="0"/>
      <w:szCs w:val="24"/>
    </w:rPr>
  </w:style>
  <w:style w:type="character" w:customStyle="1" w:styleId="textrun">
    <w:name w:val="textrun"/>
    <w:basedOn w:val="DefaultParagraphFont"/>
    <w:uiPriority w:val="99"/>
    <w:rsid w:val="002A06F2"/>
    <w:rPr>
      <w:rFonts w:cs="Times New Roman"/>
    </w:rPr>
  </w:style>
</w:styles>
</file>

<file path=word/webSettings.xml><?xml version="1.0" encoding="utf-8"?>
<w:webSettings xmlns:r="http://schemas.openxmlformats.org/officeDocument/2006/relationships" xmlns:w="http://schemas.openxmlformats.org/wordprocessingml/2006/main">
  <w:divs>
    <w:div w:id="2033221386">
      <w:marLeft w:val="0"/>
      <w:marRight w:val="0"/>
      <w:marTop w:val="0"/>
      <w:marBottom w:val="0"/>
      <w:divBdr>
        <w:top w:val="none" w:sz="0" w:space="0" w:color="auto"/>
        <w:left w:val="none" w:sz="0" w:space="0" w:color="auto"/>
        <w:bottom w:val="none" w:sz="0" w:space="0" w:color="auto"/>
        <w:right w:val="none" w:sz="0" w:space="0" w:color="auto"/>
      </w:divBdr>
      <w:divsChild>
        <w:div w:id="2033221377">
          <w:marLeft w:val="0"/>
          <w:marRight w:val="0"/>
          <w:marTop w:val="0"/>
          <w:marBottom w:val="0"/>
          <w:divBdr>
            <w:top w:val="none" w:sz="0" w:space="0" w:color="auto"/>
            <w:left w:val="none" w:sz="0" w:space="0" w:color="auto"/>
            <w:bottom w:val="none" w:sz="0" w:space="0" w:color="auto"/>
            <w:right w:val="none" w:sz="0" w:space="0" w:color="auto"/>
          </w:divBdr>
        </w:div>
        <w:div w:id="2033221378">
          <w:marLeft w:val="0"/>
          <w:marRight w:val="0"/>
          <w:marTop w:val="0"/>
          <w:marBottom w:val="0"/>
          <w:divBdr>
            <w:top w:val="none" w:sz="0" w:space="0" w:color="auto"/>
            <w:left w:val="none" w:sz="0" w:space="0" w:color="auto"/>
            <w:bottom w:val="none" w:sz="0" w:space="0" w:color="auto"/>
            <w:right w:val="none" w:sz="0" w:space="0" w:color="auto"/>
          </w:divBdr>
        </w:div>
        <w:div w:id="2033221379">
          <w:marLeft w:val="0"/>
          <w:marRight w:val="0"/>
          <w:marTop w:val="0"/>
          <w:marBottom w:val="0"/>
          <w:divBdr>
            <w:top w:val="none" w:sz="0" w:space="0" w:color="auto"/>
            <w:left w:val="none" w:sz="0" w:space="0" w:color="auto"/>
            <w:bottom w:val="none" w:sz="0" w:space="0" w:color="auto"/>
            <w:right w:val="none" w:sz="0" w:space="0" w:color="auto"/>
          </w:divBdr>
        </w:div>
        <w:div w:id="2033221380">
          <w:marLeft w:val="0"/>
          <w:marRight w:val="0"/>
          <w:marTop w:val="0"/>
          <w:marBottom w:val="0"/>
          <w:divBdr>
            <w:top w:val="none" w:sz="0" w:space="0" w:color="auto"/>
            <w:left w:val="none" w:sz="0" w:space="0" w:color="auto"/>
            <w:bottom w:val="none" w:sz="0" w:space="0" w:color="auto"/>
            <w:right w:val="none" w:sz="0" w:space="0" w:color="auto"/>
          </w:divBdr>
        </w:div>
        <w:div w:id="2033221381">
          <w:marLeft w:val="0"/>
          <w:marRight w:val="0"/>
          <w:marTop w:val="0"/>
          <w:marBottom w:val="0"/>
          <w:divBdr>
            <w:top w:val="none" w:sz="0" w:space="0" w:color="auto"/>
            <w:left w:val="none" w:sz="0" w:space="0" w:color="auto"/>
            <w:bottom w:val="none" w:sz="0" w:space="0" w:color="auto"/>
            <w:right w:val="none" w:sz="0" w:space="0" w:color="auto"/>
          </w:divBdr>
        </w:div>
        <w:div w:id="2033221382">
          <w:marLeft w:val="0"/>
          <w:marRight w:val="0"/>
          <w:marTop w:val="0"/>
          <w:marBottom w:val="0"/>
          <w:divBdr>
            <w:top w:val="none" w:sz="0" w:space="0" w:color="auto"/>
            <w:left w:val="none" w:sz="0" w:space="0" w:color="auto"/>
            <w:bottom w:val="none" w:sz="0" w:space="0" w:color="auto"/>
            <w:right w:val="none" w:sz="0" w:space="0" w:color="auto"/>
          </w:divBdr>
        </w:div>
        <w:div w:id="2033221383">
          <w:marLeft w:val="0"/>
          <w:marRight w:val="0"/>
          <w:marTop w:val="0"/>
          <w:marBottom w:val="0"/>
          <w:divBdr>
            <w:top w:val="none" w:sz="0" w:space="0" w:color="auto"/>
            <w:left w:val="none" w:sz="0" w:space="0" w:color="auto"/>
            <w:bottom w:val="none" w:sz="0" w:space="0" w:color="auto"/>
            <w:right w:val="none" w:sz="0" w:space="0" w:color="auto"/>
          </w:divBdr>
        </w:div>
        <w:div w:id="2033221384">
          <w:marLeft w:val="0"/>
          <w:marRight w:val="0"/>
          <w:marTop w:val="0"/>
          <w:marBottom w:val="0"/>
          <w:divBdr>
            <w:top w:val="none" w:sz="0" w:space="0" w:color="auto"/>
            <w:left w:val="none" w:sz="0" w:space="0" w:color="auto"/>
            <w:bottom w:val="none" w:sz="0" w:space="0" w:color="auto"/>
            <w:right w:val="none" w:sz="0" w:space="0" w:color="auto"/>
          </w:divBdr>
        </w:div>
        <w:div w:id="2033221385">
          <w:marLeft w:val="0"/>
          <w:marRight w:val="0"/>
          <w:marTop w:val="0"/>
          <w:marBottom w:val="0"/>
          <w:divBdr>
            <w:top w:val="none" w:sz="0" w:space="0" w:color="auto"/>
            <w:left w:val="none" w:sz="0" w:space="0" w:color="auto"/>
            <w:bottom w:val="none" w:sz="0" w:space="0" w:color="auto"/>
            <w:right w:val="none" w:sz="0" w:space="0" w:color="auto"/>
          </w:divBdr>
        </w:div>
        <w:div w:id="2033221387">
          <w:marLeft w:val="0"/>
          <w:marRight w:val="0"/>
          <w:marTop w:val="0"/>
          <w:marBottom w:val="0"/>
          <w:divBdr>
            <w:top w:val="none" w:sz="0" w:space="0" w:color="auto"/>
            <w:left w:val="none" w:sz="0" w:space="0" w:color="auto"/>
            <w:bottom w:val="none" w:sz="0" w:space="0" w:color="auto"/>
            <w:right w:val="none" w:sz="0" w:space="0" w:color="auto"/>
          </w:divBdr>
        </w:div>
        <w:div w:id="2033221388">
          <w:marLeft w:val="0"/>
          <w:marRight w:val="0"/>
          <w:marTop w:val="0"/>
          <w:marBottom w:val="0"/>
          <w:divBdr>
            <w:top w:val="none" w:sz="0" w:space="0" w:color="auto"/>
            <w:left w:val="none" w:sz="0" w:space="0" w:color="auto"/>
            <w:bottom w:val="none" w:sz="0" w:space="0" w:color="auto"/>
            <w:right w:val="none" w:sz="0" w:space="0" w:color="auto"/>
          </w:divBdr>
        </w:div>
        <w:div w:id="2033221389">
          <w:marLeft w:val="0"/>
          <w:marRight w:val="0"/>
          <w:marTop w:val="0"/>
          <w:marBottom w:val="0"/>
          <w:divBdr>
            <w:top w:val="none" w:sz="0" w:space="0" w:color="auto"/>
            <w:left w:val="none" w:sz="0" w:space="0" w:color="auto"/>
            <w:bottom w:val="none" w:sz="0" w:space="0" w:color="auto"/>
            <w:right w:val="none" w:sz="0" w:space="0" w:color="auto"/>
          </w:divBdr>
        </w:div>
        <w:div w:id="2033221390">
          <w:marLeft w:val="0"/>
          <w:marRight w:val="0"/>
          <w:marTop w:val="0"/>
          <w:marBottom w:val="0"/>
          <w:divBdr>
            <w:top w:val="none" w:sz="0" w:space="0" w:color="auto"/>
            <w:left w:val="none" w:sz="0" w:space="0" w:color="auto"/>
            <w:bottom w:val="none" w:sz="0" w:space="0" w:color="auto"/>
            <w:right w:val="none" w:sz="0" w:space="0" w:color="auto"/>
          </w:divBdr>
        </w:div>
        <w:div w:id="2033221391">
          <w:marLeft w:val="0"/>
          <w:marRight w:val="0"/>
          <w:marTop w:val="0"/>
          <w:marBottom w:val="0"/>
          <w:divBdr>
            <w:top w:val="none" w:sz="0" w:space="0" w:color="auto"/>
            <w:left w:val="none" w:sz="0" w:space="0" w:color="auto"/>
            <w:bottom w:val="none" w:sz="0" w:space="0" w:color="auto"/>
            <w:right w:val="none" w:sz="0" w:space="0" w:color="auto"/>
          </w:divBdr>
        </w:div>
        <w:div w:id="2033221392">
          <w:marLeft w:val="0"/>
          <w:marRight w:val="0"/>
          <w:marTop w:val="0"/>
          <w:marBottom w:val="0"/>
          <w:divBdr>
            <w:top w:val="none" w:sz="0" w:space="0" w:color="auto"/>
            <w:left w:val="none" w:sz="0" w:space="0" w:color="auto"/>
            <w:bottom w:val="none" w:sz="0" w:space="0" w:color="auto"/>
            <w:right w:val="none" w:sz="0" w:space="0" w:color="auto"/>
          </w:divBdr>
        </w:div>
        <w:div w:id="2033221393">
          <w:marLeft w:val="0"/>
          <w:marRight w:val="0"/>
          <w:marTop w:val="0"/>
          <w:marBottom w:val="0"/>
          <w:divBdr>
            <w:top w:val="none" w:sz="0" w:space="0" w:color="auto"/>
            <w:left w:val="none" w:sz="0" w:space="0" w:color="auto"/>
            <w:bottom w:val="none" w:sz="0" w:space="0" w:color="auto"/>
            <w:right w:val="none" w:sz="0" w:space="0" w:color="auto"/>
          </w:divBdr>
        </w:div>
        <w:div w:id="2033221394">
          <w:marLeft w:val="0"/>
          <w:marRight w:val="0"/>
          <w:marTop w:val="0"/>
          <w:marBottom w:val="0"/>
          <w:divBdr>
            <w:top w:val="none" w:sz="0" w:space="0" w:color="auto"/>
            <w:left w:val="none" w:sz="0" w:space="0" w:color="auto"/>
            <w:bottom w:val="none" w:sz="0" w:space="0" w:color="auto"/>
            <w:right w:val="none" w:sz="0" w:space="0" w:color="auto"/>
          </w:divBdr>
        </w:div>
        <w:div w:id="2033221395">
          <w:marLeft w:val="0"/>
          <w:marRight w:val="0"/>
          <w:marTop w:val="0"/>
          <w:marBottom w:val="0"/>
          <w:divBdr>
            <w:top w:val="none" w:sz="0" w:space="0" w:color="auto"/>
            <w:left w:val="none" w:sz="0" w:space="0" w:color="auto"/>
            <w:bottom w:val="none" w:sz="0" w:space="0" w:color="auto"/>
            <w:right w:val="none" w:sz="0" w:space="0" w:color="auto"/>
          </w:divBdr>
        </w:div>
        <w:div w:id="2033221396">
          <w:marLeft w:val="0"/>
          <w:marRight w:val="0"/>
          <w:marTop w:val="0"/>
          <w:marBottom w:val="0"/>
          <w:divBdr>
            <w:top w:val="none" w:sz="0" w:space="0" w:color="auto"/>
            <w:left w:val="none" w:sz="0" w:space="0" w:color="auto"/>
            <w:bottom w:val="none" w:sz="0" w:space="0" w:color="auto"/>
            <w:right w:val="none" w:sz="0" w:space="0" w:color="auto"/>
          </w:divBdr>
        </w:div>
        <w:div w:id="2033221397">
          <w:marLeft w:val="0"/>
          <w:marRight w:val="0"/>
          <w:marTop w:val="0"/>
          <w:marBottom w:val="0"/>
          <w:divBdr>
            <w:top w:val="none" w:sz="0" w:space="0" w:color="auto"/>
            <w:left w:val="none" w:sz="0" w:space="0" w:color="auto"/>
            <w:bottom w:val="none" w:sz="0" w:space="0" w:color="auto"/>
            <w:right w:val="none" w:sz="0" w:space="0" w:color="auto"/>
          </w:divBdr>
        </w:div>
        <w:div w:id="2033221398">
          <w:marLeft w:val="0"/>
          <w:marRight w:val="0"/>
          <w:marTop w:val="0"/>
          <w:marBottom w:val="0"/>
          <w:divBdr>
            <w:top w:val="none" w:sz="0" w:space="0" w:color="auto"/>
            <w:left w:val="none" w:sz="0" w:space="0" w:color="auto"/>
            <w:bottom w:val="none" w:sz="0" w:space="0" w:color="auto"/>
            <w:right w:val="none" w:sz="0" w:space="0" w:color="auto"/>
          </w:divBdr>
        </w:div>
        <w:div w:id="2033221399">
          <w:marLeft w:val="0"/>
          <w:marRight w:val="0"/>
          <w:marTop w:val="0"/>
          <w:marBottom w:val="0"/>
          <w:divBdr>
            <w:top w:val="none" w:sz="0" w:space="0" w:color="auto"/>
            <w:left w:val="none" w:sz="0" w:space="0" w:color="auto"/>
            <w:bottom w:val="none" w:sz="0" w:space="0" w:color="auto"/>
            <w:right w:val="none" w:sz="0" w:space="0" w:color="auto"/>
          </w:divBdr>
        </w:div>
        <w:div w:id="2033221400">
          <w:marLeft w:val="0"/>
          <w:marRight w:val="0"/>
          <w:marTop w:val="0"/>
          <w:marBottom w:val="0"/>
          <w:divBdr>
            <w:top w:val="none" w:sz="0" w:space="0" w:color="auto"/>
            <w:left w:val="none" w:sz="0" w:space="0" w:color="auto"/>
            <w:bottom w:val="none" w:sz="0" w:space="0" w:color="auto"/>
            <w:right w:val="none" w:sz="0" w:space="0" w:color="auto"/>
          </w:divBdr>
        </w:div>
        <w:div w:id="2033221401">
          <w:marLeft w:val="0"/>
          <w:marRight w:val="0"/>
          <w:marTop w:val="0"/>
          <w:marBottom w:val="0"/>
          <w:divBdr>
            <w:top w:val="none" w:sz="0" w:space="0" w:color="auto"/>
            <w:left w:val="none" w:sz="0" w:space="0" w:color="auto"/>
            <w:bottom w:val="none" w:sz="0" w:space="0" w:color="auto"/>
            <w:right w:val="none" w:sz="0" w:space="0" w:color="auto"/>
          </w:divBdr>
        </w:div>
        <w:div w:id="2033221402">
          <w:marLeft w:val="0"/>
          <w:marRight w:val="0"/>
          <w:marTop w:val="0"/>
          <w:marBottom w:val="0"/>
          <w:divBdr>
            <w:top w:val="none" w:sz="0" w:space="0" w:color="auto"/>
            <w:left w:val="none" w:sz="0" w:space="0" w:color="auto"/>
            <w:bottom w:val="none" w:sz="0" w:space="0" w:color="auto"/>
            <w:right w:val="none" w:sz="0" w:space="0" w:color="auto"/>
          </w:divBdr>
        </w:div>
        <w:div w:id="2033221403">
          <w:marLeft w:val="0"/>
          <w:marRight w:val="0"/>
          <w:marTop w:val="0"/>
          <w:marBottom w:val="0"/>
          <w:divBdr>
            <w:top w:val="none" w:sz="0" w:space="0" w:color="auto"/>
            <w:left w:val="none" w:sz="0" w:space="0" w:color="auto"/>
            <w:bottom w:val="none" w:sz="0" w:space="0" w:color="auto"/>
            <w:right w:val="none" w:sz="0" w:space="0" w:color="auto"/>
          </w:divBdr>
        </w:div>
        <w:div w:id="2033221404">
          <w:marLeft w:val="0"/>
          <w:marRight w:val="0"/>
          <w:marTop w:val="0"/>
          <w:marBottom w:val="0"/>
          <w:divBdr>
            <w:top w:val="none" w:sz="0" w:space="0" w:color="auto"/>
            <w:left w:val="none" w:sz="0" w:space="0" w:color="auto"/>
            <w:bottom w:val="none" w:sz="0" w:space="0" w:color="auto"/>
            <w:right w:val="none" w:sz="0" w:space="0" w:color="auto"/>
          </w:divBdr>
        </w:div>
        <w:div w:id="2033221405">
          <w:marLeft w:val="0"/>
          <w:marRight w:val="0"/>
          <w:marTop w:val="0"/>
          <w:marBottom w:val="0"/>
          <w:divBdr>
            <w:top w:val="none" w:sz="0" w:space="0" w:color="auto"/>
            <w:left w:val="none" w:sz="0" w:space="0" w:color="auto"/>
            <w:bottom w:val="none" w:sz="0" w:space="0" w:color="auto"/>
            <w:right w:val="none" w:sz="0" w:space="0" w:color="auto"/>
          </w:divBdr>
        </w:div>
        <w:div w:id="2033221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912</Words>
  <Characters>5204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99學年上學期大陸地區訪學研究心得報告</dc:title>
  <dc:subject/>
  <dc:creator>vincent</dc:creator>
  <cp:keywords/>
  <dc:description/>
  <cp:lastModifiedBy>user</cp:lastModifiedBy>
  <cp:revision>2</cp:revision>
  <dcterms:created xsi:type="dcterms:W3CDTF">2011-03-14T06:09:00Z</dcterms:created>
  <dcterms:modified xsi:type="dcterms:W3CDTF">2011-03-14T06:09:00Z</dcterms:modified>
</cp:coreProperties>
</file>