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Default Extension="gif" ContentType="image/gif"/>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881" w:rsidRPr="00085430" w:rsidRDefault="00BF58D5" w:rsidP="00513881">
      <w:pPr>
        <w:jc w:val="center"/>
        <w:rPr>
          <w:b/>
          <w:sz w:val="44"/>
          <w:szCs w:val="44"/>
        </w:rPr>
      </w:pPr>
      <w:r w:rsidRPr="00BF58D5">
        <w:rPr>
          <w:rFonts w:eastAsia="SimSun"/>
          <w:b/>
          <w:sz w:val="44"/>
          <w:szCs w:val="44"/>
          <w:lang w:eastAsia="zh-CN"/>
        </w:rPr>
        <w:t>2010</w:t>
      </w:r>
      <w:r w:rsidRPr="00BF58D5">
        <w:rPr>
          <w:rFonts w:eastAsia="SimSun" w:hint="eastAsia"/>
          <w:b/>
          <w:sz w:val="44"/>
          <w:szCs w:val="44"/>
          <w:lang w:eastAsia="zh-CN"/>
        </w:rPr>
        <w:t>年两岸暑期学术交流</w:t>
      </w:r>
      <w:r w:rsidRPr="00BF58D5">
        <w:rPr>
          <w:rFonts w:eastAsia="SimSun"/>
          <w:b/>
          <w:sz w:val="44"/>
          <w:szCs w:val="44"/>
          <w:lang w:eastAsia="zh-CN"/>
        </w:rPr>
        <w:t xml:space="preserve"> </w:t>
      </w:r>
      <w:r w:rsidRPr="00BF58D5">
        <w:rPr>
          <w:rFonts w:eastAsia="SimSun" w:hint="eastAsia"/>
          <w:b/>
          <w:sz w:val="44"/>
          <w:szCs w:val="44"/>
          <w:lang w:eastAsia="zh-CN"/>
        </w:rPr>
        <w:t>专题报告</w:t>
      </w:r>
    </w:p>
    <w:p w:rsidR="00513881" w:rsidRDefault="00513881" w:rsidP="00513881">
      <w:pPr>
        <w:jc w:val="center"/>
      </w:pPr>
    </w:p>
    <w:p w:rsidR="00513881" w:rsidRDefault="00513881" w:rsidP="00513881">
      <w:pPr>
        <w:jc w:val="center"/>
      </w:pPr>
    </w:p>
    <w:p w:rsidR="00513881" w:rsidRDefault="00BF58D5" w:rsidP="00513881">
      <w:pPr>
        <w:jc w:val="center"/>
        <w:rPr>
          <w:b/>
          <w:sz w:val="44"/>
          <w:szCs w:val="40"/>
        </w:rPr>
      </w:pPr>
      <w:r w:rsidRPr="00BF58D5">
        <w:rPr>
          <w:rFonts w:eastAsia="SimSun" w:hint="eastAsia"/>
          <w:b/>
          <w:sz w:val="44"/>
          <w:szCs w:val="40"/>
          <w:lang w:eastAsia="zh-CN"/>
        </w:rPr>
        <w:t>中国产业的转型</w:t>
      </w:r>
    </w:p>
    <w:p w:rsidR="00513881" w:rsidRDefault="00513881" w:rsidP="00513881">
      <w:pPr>
        <w:jc w:val="center"/>
      </w:pPr>
    </w:p>
    <w:p w:rsidR="00513881" w:rsidRDefault="00513881" w:rsidP="00513881">
      <w:pPr>
        <w:jc w:val="center"/>
      </w:pPr>
    </w:p>
    <w:p w:rsidR="00513881" w:rsidRDefault="00513881" w:rsidP="00513881">
      <w:pPr>
        <w:jc w:val="center"/>
      </w:pPr>
    </w:p>
    <w:p w:rsidR="00513881" w:rsidRDefault="00BF58D5" w:rsidP="00513881">
      <w:pPr>
        <w:snapToGrid w:val="0"/>
        <w:jc w:val="center"/>
        <w:rPr>
          <w:b/>
          <w:sz w:val="28"/>
          <w:szCs w:val="28"/>
        </w:rPr>
      </w:pPr>
      <w:r w:rsidRPr="00BF58D5">
        <w:rPr>
          <w:rFonts w:eastAsia="SimSun" w:hint="eastAsia"/>
          <w:b/>
          <w:sz w:val="28"/>
          <w:szCs w:val="28"/>
          <w:lang w:eastAsia="zh-CN"/>
        </w:rPr>
        <w:t>作者</w:t>
      </w:r>
      <w:r w:rsidRPr="00BF58D5">
        <w:rPr>
          <w:rFonts w:eastAsia="SimSun"/>
          <w:b/>
          <w:sz w:val="28"/>
          <w:szCs w:val="28"/>
          <w:lang w:eastAsia="zh-CN"/>
        </w:rPr>
        <w:t xml:space="preserve"> </w:t>
      </w:r>
      <w:r w:rsidRPr="00BF58D5">
        <w:rPr>
          <w:rFonts w:eastAsia="SimSun" w:hint="eastAsia"/>
          <w:b/>
          <w:sz w:val="28"/>
          <w:szCs w:val="28"/>
          <w:lang w:eastAsia="zh-CN"/>
        </w:rPr>
        <w:t>李亚璇</w:t>
      </w:r>
    </w:p>
    <w:p w:rsidR="00513881" w:rsidRDefault="00BF58D5" w:rsidP="00513881">
      <w:pPr>
        <w:snapToGrid w:val="0"/>
        <w:jc w:val="center"/>
        <w:rPr>
          <w:b/>
          <w:sz w:val="28"/>
          <w:szCs w:val="28"/>
        </w:rPr>
      </w:pPr>
      <w:r w:rsidRPr="00BF58D5">
        <w:rPr>
          <w:rFonts w:eastAsia="SimSun" w:hint="eastAsia"/>
          <w:b/>
          <w:sz w:val="28"/>
          <w:szCs w:val="28"/>
          <w:lang w:eastAsia="zh-CN"/>
        </w:rPr>
        <w:t>清华大学科管学院经济学系</w:t>
      </w:r>
    </w:p>
    <w:p w:rsidR="00513881" w:rsidRDefault="00BF58D5" w:rsidP="00BF58D5">
      <w:pPr>
        <w:snapToGrid w:val="0"/>
        <w:spacing w:beforeLines="50"/>
        <w:jc w:val="center"/>
        <w:rPr>
          <w:b/>
          <w:sz w:val="28"/>
          <w:szCs w:val="28"/>
        </w:rPr>
      </w:pPr>
      <w:r w:rsidRPr="00BF58D5">
        <w:rPr>
          <w:rFonts w:eastAsia="SimSun" w:hint="eastAsia"/>
          <w:b/>
          <w:sz w:val="28"/>
          <w:szCs w:val="28"/>
          <w:lang w:eastAsia="zh-CN"/>
        </w:rPr>
        <w:t>指导老师</w:t>
      </w:r>
      <w:r w:rsidRPr="00BF58D5">
        <w:rPr>
          <w:rFonts w:eastAsia="SimSun"/>
          <w:b/>
          <w:sz w:val="28"/>
          <w:szCs w:val="28"/>
          <w:lang w:eastAsia="zh-CN"/>
        </w:rPr>
        <w:t xml:space="preserve"> </w:t>
      </w:r>
      <w:r w:rsidRPr="00BF58D5">
        <w:rPr>
          <w:rFonts w:eastAsia="SimSun" w:hint="eastAsia"/>
          <w:b/>
          <w:sz w:val="28"/>
          <w:szCs w:val="28"/>
          <w:lang w:eastAsia="zh-CN"/>
        </w:rPr>
        <w:t>张宏</w:t>
      </w:r>
    </w:p>
    <w:p w:rsidR="00513881" w:rsidRDefault="00BF58D5" w:rsidP="00513881">
      <w:pPr>
        <w:snapToGrid w:val="0"/>
        <w:jc w:val="center"/>
        <w:rPr>
          <w:b/>
          <w:sz w:val="28"/>
          <w:szCs w:val="28"/>
        </w:rPr>
      </w:pPr>
      <w:r w:rsidRPr="00BF58D5">
        <w:rPr>
          <w:rFonts w:eastAsia="SimSun" w:hint="eastAsia"/>
          <w:b/>
          <w:sz w:val="28"/>
          <w:szCs w:val="28"/>
          <w:lang w:eastAsia="zh-CN"/>
        </w:rPr>
        <w:t>山东大学经济院国际经济与贸易系</w:t>
      </w:r>
    </w:p>
    <w:p w:rsidR="00513881" w:rsidRDefault="00BF58D5" w:rsidP="00BF58D5">
      <w:pPr>
        <w:snapToGrid w:val="0"/>
        <w:spacing w:beforeLines="50"/>
        <w:jc w:val="center"/>
        <w:rPr>
          <w:rFonts w:ascii="新細明體" w:hAnsi="新細明體"/>
          <w:b/>
          <w:sz w:val="28"/>
          <w:szCs w:val="28"/>
        </w:rPr>
      </w:pPr>
      <w:r w:rsidRPr="00BF58D5">
        <w:rPr>
          <w:rFonts w:ascii="新細明體" w:eastAsia="SimSun" w:hAnsi="新細明體"/>
          <w:b/>
          <w:sz w:val="28"/>
          <w:szCs w:val="28"/>
          <w:lang w:eastAsia="zh-CN"/>
        </w:rPr>
        <w:t>2010</w:t>
      </w:r>
      <w:r w:rsidRPr="00BF58D5">
        <w:rPr>
          <w:rFonts w:ascii="新細明體" w:eastAsia="SimSun" w:hAnsi="新細明體" w:hint="eastAsia"/>
          <w:b/>
          <w:sz w:val="28"/>
          <w:szCs w:val="28"/>
          <w:lang w:eastAsia="zh-CN"/>
        </w:rPr>
        <w:t>年</w:t>
      </w:r>
      <w:r w:rsidRPr="00BF58D5">
        <w:rPr>
          <w:rFonts w:ascii="新細明體" w:eastAsia="SimSun" w:hAnsi="新細明體"/>
          <w:b/>
          <w:sz w:val="28"/>
          <w:szCs w:val="28"/>
          <w:lang w:eastAsia="zh-CN"/>
        </w:rPr>
        <w:t>8</w:t>
      </w:r>
      <w:r w:rsidRPr="00BF58D5">
        <w:rPr>
          <w:rFonts w:ascii="新細明體" w:eastAsia="SimSun" w:hAnsi="新細明體" w:hint="eastAsia"/>
          <w:b/>
          <w:sz w:val="28"/>
          <w:szCs w:val="28"/>
          <w:lang w:eastAsia="zh-CN"/>
        </w:rPr>
        <w:t>月</w:t>
      </w:r>
      <w:r w:rsidRPr="00BF58D5">
        <w:rPr>
          <w:rFonts w:ascii="新細明體" w:eastAsia="SimSun" w:hAnsi="新細明體"/>
          <w:b/>
          <w:sz w:val="28"/>
          <w:szCs w:val="28"/>
          <w:lang w:eastAsia="zh-CN"/>
        </w:rPr>
        <w:t>9</w:t>
      </w:r>
      <w:r w:rsidRPr="00BF58D5">
        <w:rPr>
          <w:rFonts w:ascii="新細明體" w:eastAsia="SimSun" w:hAnsi="新細明體" w:hint="eastAsia"/>
          <w:b/>
          <w:sz w:val="28"/>
          <w:szCs w:val="28"/>
          <w:lang w:eastAsia="zh-CN"/>
        </w:rPr>
        <w:t>日</w:t>
      </w:r>
    </w:p>
    <w:p w:rsidR="00513881" w:rsidRDefault="00513881" w:rsidP="00513881">
      <w:pPr>
        <w:jc w:val="center"/>
      </w:pPr>
    </w:p>
    <w:p w:rsidR="00513881" w:rsidRDefault="00513881" w:rsidP="00513881">
      <w:pPr>
        <w:jc w:val="center"/>
      </w:pPr>
    </w:p>
    <w:p w:rsidR="00513881" w:rsidRDefault="00513881" w:rsidP="00513881">
      <w:pPr>
        <w:tabs>
          <w:tab w:val="left" w:pos="609"/>
          <w:tab w:val="left" w:pos="9166"/>
        </w:tabs>
        <w:snapToGrid w:val="0"/>
        <w:rPr>
          <w:sz w:val="28"/>
        </w:rPr>
      </w:pPr>
    </w:p>
    <w:p w:rsidR="00513881" w:rsidRDefault="00513881" w:rsidP="00513881">
      <w:pPr>
        <w:tabs>
          <w:tab w:val="left" w:pos="609"/>
          <w:tab w:val="left" w:pos="9166"/>
        </w:tabs>
        <w:snapToGrid w:val="0"/>
        <w:rPr>
          <w:sz w:val="28"/>
        </w:rPr>
      </w:pPr>
    </w:p>
    <w:p w:rsidR="00513881" w:rsidRDefault="00513881" w:rsidP="00513881">
      <w:pPr>
        <w:tabs>
          <w:tab w:val="left" w:pos="609"/>
          <w:tab w:val="left" w:pos="9166"/>
        </w:tabs>
        <w:snapToGrid w:val="0"/>
        <w:rPr>
          <w:sz w:val="28"/>
        </w:rPr>
      </w:pPr>
    </w:p>
    <w:p w:rsidR="00513881" w:rsidRDefault="00513881" w:rsidP="00513881">
      <w:pPr>
        <w:tabs>
          <w:tab w:val="left" w:pos="609"/>
          <w:tab w:val="left" w:pos="9166"/>
        </w:tabs>
        <w:snapToGrid w:val="0"/>
        <w:rPr>
          <w:sz w:val="28"/>
        </w:rPr>
      </w:pPr>
    </w:p>
    <w:p w:rsidR="00513881" w:rsidRDefault="00BF58D5" w:rsidP="00513881">
      <w:pPr>
        <w:tabs>
          <w:tab w:val="left" w:pos="609"/>
          <w:tab w:val="left" w:pos="9166"/>
        </w:tabs>
        <w:snapToGrid w:val="0"/>
        <w:rPr>
          <w:sz w:val="28"/>
        </w:rPr>
      </w:pPr>
      <w:r w:rsidRPr="00BF58D5">
        <w:rPr>
          <w:rFonts w:eastAsia="SimSun" w:hint="eastAsia"/>
          <w:sz w:val="28"/>
          <w:lang w:eastAsia="zh-CN"/>
        </w:rPr>
        <w:t>摘要：</w:t>
      </w:r>
    </w:p>
    <w:p w:rsidR="00513881" w:rsidRDefault="00BF58D5" w:rsidP="00513881">
      <w:pPr>
        <w:tabs>
          <w:tab w:val="left" w:pos="609"/>
          <w:tab w:val="left" w:pos="9166"/>
        </w:tabs>
        <w:snapToGrid w:val="0"/>
        <w:rPr>
          <w:sz w:val="28"/>
          <w:lang w:eastAsia="zh-CN"/>
        </w:rPr>
      </w:pPr>
      <w:r w:rsidRPr="00BF58D5">
        <w:rPr>
          <w:rFonts w:eastAsia="SimSun"/>
          <w:sz w:val="28"/>
          <w:lang w:eastAsia="zh-CN"/>
        </w:rPr>
        <w:t xml:space="preserve">    </w:t>
      </w:r>
      <w:r w:rsidRPr="00BF58D5">
        <w:rPr>
          <w:rFonts w:eastAsia="SimSun" w:hint="eastAsia"/>
          <w:sz w:val="28"/>
          <w:lang w:eastAsia="zh-CN"/>
        </w:rPr>
        <w:t>在全球化的声浪下，中国也渐渐步入了与国际接轨的轨道中。因为广大的廉价劳动市场，中国往往被国际跨国公司使用来生产低端技术的产品，因此素有『世界工厂』之名。然而，一个国家仅依赖低端技术、低附加价值的制造业，是无法成为像欧美般经济发达的国家。近年以来，中国产业已累积足够的</w:t>
      </w:r>
      <w:r w:rsidRPr="00BF58D5">
        <w:rPr>
          <w:rFonts w:eastAsia="SimSun"/>
          <w:sz w:val="28"/>
          <w:lang w:eastAsia="zh-CN"/>
        </w:rPr>
        <w:t>FDI</w:t>
      </w:r>
      <w:r w:rsidRPr="00BF58D5">
        <w:rPr>
          <w:rFonts w:eastAsia="SimSun" w:hint="eastAsia"/>
          <w:sz w:val="28"/>
          <w:lang w:eastAsia="zh-CN"/>
        </w:rPr>
        <w:t>，也同时强烈需求转型为技术型的高科技业，并且在此时碰上了影响欧美等发展国家的金融风暴，给了中国一线出头的机会。因此，在这种背景之下，中国目前的产业已开始转型，由制造业转型为研究发展的高科技产业，由内销国内市场转型为对国外投资的国际产业。著名的例子，如海尔到各国的绿地投资、联想并购国际知名大厂</w:t>
      </w:r>
      <w:r w:rsidRPr="00BF58D5">
        <w:rPr>
          <w:rFonts w:eastAsia="SimSun"/>
          <w:sz w:val="28"/>
          <w:lang w:eastAsia="zh-CN"/>
        </w:rPr>
        <w:t>IBM</w:t>
      </w:r>
      <w:r w:rsidRPr="00BF58D5">
        <w:rPr>
          <w:rFonts w:eastAsia="SimSun" w:hint="eastAsia"/>
          <w:sz w:val="28"/>
          <w:lang w:eastAsia="zh-CN"/>
        </w:rPr>
        <w:t>的</w:t>
      </w:r>
      <w:r w:rsidRPr="00BF58D5">
        <w:rPr>
          <w:rFonts w:eastAsia="SimSun"/>
          <w:sz w:val="28"/>
          <w:lang w:eastAsia="zh-CN"/>
        </w:rPr>
        <w:t>PC</w:t>
      </w:r>
      <w:r w:rsidRPr="00BF58D5">
        <w:rPr>
          <w:rFonts w:eastAsia="SimSun" w:hint="eastAsia"/>
          <w:sz w:val="28"/>
          <w:lang w:eastAsia="zh-CN"/>
        </w:rPr>
        <w:t>业务…等，他们快速且有效率地直接学习到发展中国家的进步技术，使得中国品牌开始有机会站到世界的舞台上。</w:t>
      </w:r>
    </w:p>
    <w:p w:rsidR="00513881" w:rsidRPr="00A044BF" w:rsidRDefault="00513881" w:rsidP="00513881">
      <w:pPr>
        <w:tabs>
          <w:tab w:val="left" w:pos="609"/>
          <w:tab w:val="left" w:pos="9166"/>
        </w:tabs>
        <w:snapToGrid w:val="0"/>
        <w:rPr>
          <w:sz w:val="28"/>
          <w:lang w:eastAsia="zh-CN"/>
        </w:rPr>
      </w:pPr>
    </w:p>
    <w:p w:rsidR="007570D9" w:rsidRDefault="007570D9" w:rsidP="00513881">
      <w:pPr>
        <w:rPr>
          <w:lang w:eastAsia="zh-CN"/>
        </w:rPr>
      </w:pPr>
    </w:p>
    <w:p w:rsidR="00684F17" w:rsidRPr="00BF58D5" w:rsidRDefault="00BF58D5" w:rsidP="00513881">
      <w:pPr>
        <w:rPr>
          <w:rFonts w:eastAsiaTheme="minorEastAsia"/>
        </w:rPr>
      </w:pPr>
      <w:r w:rsidRPr="00BF58D5">
        <w:rPr>
          <w:rFonts w:eastAsia="SimSun" w:hint="eastAsia"/>
          <w:lang w:eastAsia="zh-CN"/>
        </w:rPr>
        <w:t>中文关键词：产业转型</w:t>
      </w:r>
      <w:r w:rsidRPr="00BF58D5">
        <w:rPr>
          <w:rFonts w:eastAsia="SimSun"/>
          <w:lang w:eastAsia="zh-CN"/>
        </w:rPr>
        <w:t xml:space="preserve">  </w:t>
      </w:r>
      <w:r w:rsidRPr="00BF58D5">
        <w:rPr>
          <w:rFonts w:eastAsia="SimSun" w:hint="eastAsia"/>
          <w:lang w:eastAsia="zh-CN"/>
        </w:rPr>
        <w:t>对外投资</w:t>
      </w:r>
      <w:r>
        <w:rPr>
          <w:rFonts w:eastAsiaTheme="minorEastAsia" w:hint="eastAsia"/>
        </w:rPr>
        <w:t xml:space="preserve">  </w:t>
      </w:r>
    </w:p>
    <w:p w:rsidR="00684F17" w:rsidRDefault="00684F17" w:rsidP="00513881"/>
    <w:p w:rsidR="00684F17" w:rsidRDefault="00684F17" w:rsidP="00513881"/>
    <w:p w:rsidR="00684F17" w:rsidRPr="009D2F6C" w:rsidRDefault="00BF58D5" w:rsidP="009D2F6C">
      <w:pPr>
        <w:jc w:val="center"/>
        <w:rPr>
          <w:b/>
          <w:sz w:val="32"/>
          <w:szCs w:val="32"/>
        </w:rPr>
      </w:pPr>
      <w:r w:rsidRPr="00BF58D5">
        <w:rPr>
          <w:rFonts w:eastAsia="SimSun" w:hint="eastAsia"/>
          <w:b/>
          <w:sz w:val="32"/>
          <w:szCs w:val="32"/>
          <w:lang w:eastAsia="zh-CN"/>
        </w:rPr>
        <w:lastRenderedPageBreak/>
        <w:t>【目次】</w:t>
      </w:r>
    </w:p>
    <w:p w:rsidR="00684F17" w:rsidRPr="00865321" w:rsidRDefault="00BF58D5" w:rsidP="00684F17">
      <w:pPr>
        <w:pStyle w:val="a3"/>
        <w:numPr>
          <w:ilvl w:val="0"/>
          <w:numId w:val="1"/>
        </w:numPr>
        <w:ind w:leftChars="0"/>
        <w:rPr>
          <w:sz w:val="27"/>
          <w:szCs w:val="27"/>
        </w:rPr>
      </w:pPr>
      <w:r w:rsidRPr="00BF58D5">
        <w:rPr>
          <w:rFonts w:eastAsia="SimSun" w:hint="eastAsia"/>
          <w:sz w:val="27"/>
          <w:szCs w:val="27"/>
          <w:lang w:eastAsia="zh-CN"/>
        </w:rPr>
        <w:t>导论</w:t>
      </w:r>
      <w:r w:rsidRPr="00BF58D5">
        <w:rPr>
          <w:rFonts w:eastAsia="SimSun"/>
          <w:sz w:val="27"/>
          <w:szCs w:val="27"/>
          <w:lang w:eastAsia="zh-CN"/>
        </w:rPr>
        <w:t>--------------------------------------------------------------p. 1</w:t>
      </w:r>
    </w:p>
    <w:p w:rsidR="00752C7C" w:rsidRPr="00865321" w:rsidRDefault="00BF58D5" w:rsidP="00752C7C">
      <w:pPr>
        <w:pStyle w:val="a3"/>
        <w:numPr>
          <w:ilvl w:val="0"/>
          <w:numId w:val="2"/>
        </w:numPr>
        <w:ind w:leftChars="0"/>
        <w:rPr>
          <w:sz w:val="27"/>
          <w:szCs w:val="27"/>
        </w:rPr>
      </w:pPr>
      <w:r w:rsidRPr="00BF58D5">
        <w:rPr>
          <w:rFonts w:eastAsia="SimSun" w:hint="eastAsia"/>
          <w:sz w:val="27"/>
          <w:szCs w:val="27"/>
          <w:lang w:eastAsia="zh-CN"/>
        </w:rPr>
        <w:t>前言</w:t>
      </w:r>
      <w:r w:rsidRPr="00BF58D5">
        <w:rPr>
          <w:rFonts w:eastAsia="SimSun"/>
          <w:sz w:val="27"/>
          <w:szCs w:val="27"/>
          <w:lang w:eastAsia="zh-CN"/>
        </w:rPr>
        <w:t>----------------------------------------------------p. 1</w:t>
      </w:r>
    </w:p>
    <w:p w:rsidR="00752C7C" w:rsidRPr="00865321" w:rsidRDefault="00BF58D5" w:rsidP="00752C7C">
      <w:pPr>
        <w:pStyle w:val="a3"/>
        <w:numPr>
          <w:ilvl w:val="0"/>
          <w:numId w:val="2"/>
        </w:numPr>
        <w:ind w:leftChars="0"/>
        <w:rPr>
          <w:sz w:val="27"/>
          <w:szCs w:val="27"/>
        </w:rPr>
      </w:pPr>
      <w:r w:rsidRPr="00BF58D5">
        <w:rPr>
          <w:rFonts w:eastAsia="SimSun" w:hint="eastAsia"/>
          <w:sz w:val="27"/>
          <w:szCs w:val="27"/>
          <w:lang w:eastAsia="zh-CN"/>
        </w:rPr>
        <w:t>研究动机</w:t>
      </w:r>
      <w:r w:rsidRPr="00BF58D5">
        <w:rPr>
          <w:rFonts w:eastAsia="SimSun"/>
          <w:sz w:val="27"/>
          <w:szCs w:val="27"/>
          <w:lang w:eastAsia="zh-CN"/>
        </w:rPr>
        <w:t>----------------------------------------------p. 1</w:t>
      </w:r>
    </w:p>
    <w:p w:rsidR="00752C7C" w:rsidRPr="00865321" w:rsidRDefault="00BF58D5" w:rsidP="00752C7C">
      <w:pPr>
        <w:pStyle w:val="a3"/>
        <w:numPr>
          <w:ilvl w:val="0"/>
          <w:numId w:val="2"/>
        </w:numPr>
        <w:ind w:leftChars="0"/>
        <w:rPr>
          <w:sz w:val="27"/>
          <w:szCs w:val="27"/>
        </w:rPr>
      </w:pPr>
      <w:r w:rsidRPr="00BF58D5">
        <w:rPr>
          <w:rFonts w:eastAsia="SimSun" w:hint="eastAsia"/>
          <w:sz w:val="27"/>
          <w:szCs w:val="27"/>
          <w:lang w:eastAsia="zh-CN"/>
        </w:rPr>
        <w:t>研究问题</w:t>
      </w:r>
      <w:r w:rsidRPr="00BF58D5">
        <w:rPr>
          <w:rFonts w:eastAsia="SimSun"/>
          <w:sz w:val="27"/>
          <w:szCs w:val="27"/>
          <w:lang w:eastAsia="zh-CN"/>
        </w:rPr>
        <w:t>----------------------------------------------p. 2</w:t>
      </w:r>
    </w:p>
    <w:p w:rsidR="00752C7C" w:rsidRPr="00865321" w:rsidRDefault="00BF58D5" w:rsidP="00752C7C">
      <w:pPr>
        <w:pStyle w:val="a3"/>
        <w:numPr>
          <w:ilvl w:val="0"/>
          <w:numId w:val="2"/>
        </w:numPr>
        <w:ind w:leftChars="0"/>
        <w:rPr>
          <w:sz w:val="27"/>
          <w:szCs w:val="27"/>
        </w:rPr>
      </w:pPr>
      <w:r w:rsidRPr="00BF58D5">
        <w:rPr>
          <w:rFonts w:eastAsia="SimSun" w:hint="eastAsia"/>
          <w:sz w:val="27"/>
          <w:szCs w:val="27"/>
          <w:lang w:eastAsia="zh-CN"/>
        </w:rPr>
        <w:t>章节安排</w:t>
      </w:r>
      <w:r w:rsidRPr="00BF58D5">
        <w:rPr>
          <w:rFonts w:eastAsia="SimSun"/>
          <w:sz w:val="27"/>
          <w:szCs w:val="27"/>
          <w:lang w:eastAsia="zh-CN"/>
        </w:rPr>
        <w:t>----------------------------------------------p. 2</w:t>
      </w:r>
    </w:p>
    <w:p w:rsidR="00752C7C" w:rsidRDefault="00BF58D5" w:rsidP="00752C7C">
      <w:pPr>
        <w:pStyle w:val="a3"/>
        <w:numPr>
          <w:ilvl w:val="0"/>
          <w:numId w:val="2"/>
        </w:numPr>
        <w:ind w:leftChars="0"/>
        <w:rPr>
          <w:sz w:val="27"/>
          <w:szCs w:val="27"/>
        </w:rPr>
      </w:pPr>
      <w:r w:rsidRPr="00BF58D5">
        <w:rPr>
          <w:rFonts w:eastAsia="SimSun" w:hint="eastAsia"/>
          <w:sz w:val="27"/>
          <w:szCs w:val="27"/>
          <w:lang w:eastAsia="zh-CN"/>
        </w:rPr>
        <w:t>进一步研究的方向</w:t>
      </w:r>
      <w:r w:rsidRPr="00BF58D5">
        <w:rPr>
          <w:rFonts w:eastAsia="SimSun"/>
          <w:sz w:val="27"/>
          <w:szCs w:val="27"/>
          <w:lang w:eastAsia="zh-CN"/>
        </w:rPr>
        <w:t>----------------------------------p. 2</w:t>
      </w:r>
    </w:p>
    <w:p w:rsidR="00865321" w:rsidRPr="00865321" w:rsidRDefault="00865321" w:rsidP="00865321">
      <w:pPr>
        <w:pStyle w:val="a3"/>
        <w:ind w:leftChars="0" w:left="1890"/>
        <w:rPr>
          <w:sz w:val="27"/>
          <w:szCs w:val="27"/>
        </w:rPr>
      </w:pPr>
    </w:p>
    <w:p w:rsidR="00684F17" w:rsidRPr="00865321" w:rsidRDefault="00BF58D5" w:rsidP="00684F17">
      <w:pPr>
        <w:pStyle w:val="a3"/>
        <w:numPr>
          <w:ilvl w:val="0"/>
          <w:numId w:val="1"/>
        </w:numPr>
        <w:ind w:leftChars="0"/>
        <w:rPr>
          <w:sz w:val="27"/>
          <w:szCs w:val="27"/>
        </w:rPr>
      </w:pPr>
      <w:r w:rsidRPr="00BF58D5">
        <w:rPr>
          <w:rFonts w:eastAsia="SimSun" w:hint="eastAsia"/>
          <w:sz w:val="27"/>
          <w:szCs w:val="27"/>
          <w:lang w:eastAsia="zh-CN"/>
        </w:rPr>
        <w:t>背景分析</w:t>
      </w:r>
      <w:r w:rsidRPr="00BF58D5">
        <w:rPr>
          <w:rFonts w:eastAsia="SimSun"/>
          <w:sz w:val="27"/>
          <w:szCs w:val="27"/>
          <w:lang w:eastAsia="zh-CN"/>
        </w:rPr>
        <w:t>---------------------------------------------------------p. 3</w:t>
      </w:r>
    </w:p>
    <w:p w:rsidR="00752C7C" w:rsidRPr="00865321" w:rsidRDefault="00BF58D5" w:rsidP="00752C7C">
      <w:pPr>
        <w:pStyle w:val="a3"/>
        <w:numPr>
          <w:ilvl w:val="0"/>
          <w:numId w:val="3"/>
        </w:numPr>
        <w:ind w:leftChars="0"/>
        <w:rPr>
          <w:sz w:val="27"/>
          <w:szCs w:val="27"/>
        </w:rPr>
      </w:pPr>
      <w:r w:rsidRPr="00BF58D5">
        <w:rPr>
          <w:rFonts w:eastAsia="SimSun" w:hint="eastAsia"/>
          <w:sz w:val="27"/>
          <w:szCs w:val="27"/>
          <w:lang w:eastAsia="zh-CN"/>
        </w:rPr>
        <w:t>中国境内资金的增加</w:t>
      </w:r>
      <w:r w:rsidRPr="00BF58D5">
        <w:rPr>
          <w:rFonts w:eastAsia="SimSun"/>
          <w:sz w:val="27"/>
          <w:szCs w:val="27"/>
          <w:lang w:eastAsia="zh-CN"/>
        </w:rPr>
        <w:t>--------------------------------p. 4</w:t>
      </w:r>
    </w:p>
    <w:p w:rsidR="00752C7C" w:rsidRPr="00865321" w:rsidRDefault="00BF58D5" w:rsidP="00752C7C">
      <w:pPr>
        <w:pStyle w:val="a3"/>
        <w:numPr>
          <w:ilvl w:val="0"/>
          <w:numId w:val="3"/>
        </w:numPr>
        <w:ind w:leftChars="0"/>
        <w:rPr>
          <w:sz w:val="27"/>
          <w:szCs w:val="27"/>
        </w:rPr>
      </w:pPr>
      <w:r w:rsidRPr="00BF58D5">
        <w:rPr>
          <w:rFonts w:eastAsia="SimSun" w:hint="eastAsia"/>
          <w:sz w:val="27"/>
          <w:szCs w:val="27"/>
          <w:lang w:eastAsia="zh-CN"/>
        </w:rPr>
        <w:t>中国提升技术的意识提高</w:t>
      </w:r>
      <w:r w:rsidRPr="00BF58D5">
        <w:rPr>
          <w:rFonts w:eastAsia="SimSun"/>
          <w:sz w:val="27"/>
          <w:szCs w:val="27"/>
          <w:lang w:eastAsia="zh-CN"/>
        </w:rPr>
        <w:t>--------------------------p. 5</w:t>
      </w:r>
    </w:p>
    <w:p w:rsidR="00752C7C" w:rsidRDefault="00BF58D5" w:rsidP="00752C7C">
      <w:pPr>
        <w:pStyle w:val="a3"/>
        <w:numPr>
          <w:ilvl w:val="0"/>
          <w:numId w:val="3"/>
        </w:numPr>
        <w:ind w:leftChars="0"/>
        <w:rPr>
          <w:sz w:val="27"/>
          <w:szCs w:val="27"/>
        </w:rPr>
      </w:pPr>
      <w:r w:rsidRPr="00BF58D5">
        <w:rPr>
          <w:rFonts w:eastAsia="SimSun" w:hint="eastAsia"/>
          <w:sz w:val="27"/>
          <w:szCs w:val="27"/>
          <w:lang w:eastAsia="zh-CN"/>
        </w:rPr>
        <w:t>全球金融危机所带来的转机</w:t>
      </w:r>
      <w:r w:rsidRPr="00BF58D5">
        <w:rPr>
          <w:rFonts w:eastAsia="SimSun"/>
          <w:sz w:val="27"/>
          <w:szCs w:val="27"/>
          <w:lang w:eastAsia="zh-CN"/>
        </w:rPr>
        <w:t>-----------------------p. 6</w:t>
      </w:r>
    </w:p>
    <w:p w:rsidR="00865321" w:rsidRPr="008F6B8D" w:rsidRDefault="00865321" w:rsidP="00865321">
      <w:pPr>
        <w:pStyle w:val="a3"/>
        <w:ind w:leftChars="0" w:left="1890"/>
        <w:rPr>
          <w:sz w:val="27"/>
          <w:szCs w:val="27"/>
        </w:rPr>
      </w:pPr>
    </w:p>
    <w:p w:rsidR="00684F17" w:rsidRPr="00865321" w:rsidRDefault="00BF58D5" w:rsidP="00684F17">
      <w:pPr>
        <w:pStyle w:val="a3"/>
        <w:numPr>
          <w:ilvl w:val="0"/>
          <w:numId w:val="1"/>
        </w:numPr>
        <w:ind w:leftChars="0"/>
        <w:rPr>
          <w:sz w:val="27"/>
          <w:szCs w:val="27"/>
        </w:rPr>
      </w:pPr>
      <w:r w:rsidRPr="00BF58D5">
        <w:rPr>
          <w:rFonts w:eastAsia="SimSun" w:hint="eastAsia"/>
          <w:sz w:val="27"/>
          <w:szCs w:val="27"/>
          <w:lang w:eastAsia="zh-CN"/>
        </w:rPr>
        <w:t>海尔集团</w:t>
      </w:r>
      <w:r w:rsidRPr="00BF58D5">
        <w:rPr>
          <w:rFonts w:eastAsia="SimSun"/>
          <w:sz w:val="27"/>
          <w:szCs w:val="27"/>
          <w:lang w:eastAsia="zh-CN"/>
        </w:rPr>
        <w:t>----------------------------------------------------------p. 7</w:t>
      </w:r>
    </w:p>
    <w:p w:rsidR="00752C7C" w:rsidRPr="00865321" w:rsidRDefault="00BF58D5" w:rsidP="00752C7C">
      <w:pPr>
        <w:pStyle w:val="a3"/>
        <w:numPr>
          <w:ilvl w:val="0"/>
          <w:numId w:val="4"/>
        </w:numPr>
        <w:ind w:leftChars="0"/>
        <w:rPr>
          <w:sz w:val="27"/>
          <w:szCs w:val="27"/>
        </w:rPr>
      </w:pPr>
      <w:r w:rsidRPr="00BF58D5">
        <w:rPr>
          <w:rFonts w:eastAsia="SimSun" w:hint="eastAsia"/>
          <w:sz w:val="27"/>
          <w:szCs w:val="27"/>
          <w:lang w:eastAsia="zh-CN"/>
        </w:rPr>
        <w:t>集团简介</w:t>
      </w:r>
      <w:r w:rsidRPr="00BF58D5">
        <w:rPr>
          <w:rFonts w:eastAsia="SimSun"/>
          <w:sz w:val="27"/>
          <w:szCs w:val="27"/>
          <w:lang w:eastAsia="zh-CN"/>
        </w:rPr>
        <w:t>------------------------------------------------p. 7</w:t>
      </w:r>
    </w:p>
    <w:p w:rsidR="00752C7C" w:rsidRPr="00865321" w:rsidRDefault="00BF58D5" w:rsidP="00752C7C">
      <w:pPr>
        <w:pStyle w:val="a3"/>
        <w:numPr>
          <w:ilvl w:val="0"/>
          <w:numId w:val="4"/>
        </w:numPr>
        <w:ind w:leftChars="0"/>
        <w:rPr>
          <w:sz w:val="27"/>
          <w:szCs w:val="27"/>
        </w:rPr>
      </w:pPr>
      <w:r w:rsidRPr="00BF58D5">
        <w:rPr>
          <w:rFonts w:eastAsia="SimSun" w:hint="eastAsia"/>
          <w:sz w:val="27"/>
          <w:szCs w:val="27"/>
          <w:lang w:eastAsia="zh-CN"/>
        </w:rPr>
        <w:t>发展阶段</w:t>
      </w:r>
      <w:r w:rsidRPr="00BF58D5">
        <w:rPr>
          <w:rFonts w:eastAsia="SimSun"/>
          <w:sz w:val="27"/>
          <w:szCs w:val="27"/>
          <w:lang w:eastAsia="zh-CN"/>
        </w:rPr>
        <w:t>------------------------------------------------p. 7</w:t>
      </w:r>
    </w:p>
    <w:p w:rsidR="00752C7C" w:rsidRPr="00865321" w:rsidRDefault="00BF58D5" w:rsidP="00752C7C">
      <w:pPr>
        <w:pStyle w:val="a3"/>
        <w:numPr>
          <w:ilvl w:val="0"/>
          <w:numId w:val="4"/>
        </w:numPr>
        <w:ind w:leftChars="0"/>
        <w:rPr>
          <w:sz w:val="27"/>
          <w:szCs w:val="27"/>
        </w:rPr>
      </w:pPr>
      <w:r w:rsidRPr="00BF58D5">
        <w:rPr>
          <w:rFonts w:eastAsia="SimSun" w:hint="eastAsia"/>
          <w:sz w:val="27"/>
          <w:szCs w:val="27"/>
          <w:lang w:eastAsia="zh-CN"/>
        </w:rPr>
        <w:t>转型成效</w:t>
      </w:r>
      <w:r w:rsidRPr="00BF58D5">
        <w:rPr>
          <w:rFonts w:eastAsia="SimSun"/>
          <w:sz w:val="27"/>
          <w:szCs w:val="27"/>
          <w:lang w:eastAsia="zh-CN"/>
        </w:rPr>
        <w:t>------------------------------------------------p. 8</w:t>
      </w:r>
    </w:p>
    <w:p w:rsidR="00752C7C" w:rsidRDefault="00BF58D5" w:rsidP="00752C7C">
      <w:pPr>
        <w:pStyle w:val="a3"/>
        <w:numPr>
          <w:ilvl w:val="0"/>
          <w:numId w:val="4"/>
        </w:numPr>
        <w:ind w:leftChars="0"/>
        <w:rPr>
          <w:sz w:val="27"/>
          <w:szCs w:val="27"/>
        </w:rPr>
      </w:pPr>
      <w:r w:rsidRPr="00BF58D5">
        <w:rPr>
          <w:rFonts w:eastAsia="SimSun" w:hint="eastAsia"/>
          <w:sz w:val="27"/>
          <w:szCs w:val="27"/>
          <w:lang w:eastAsia="zh-CN"/>
        </w:rPr>
        <w:t>未来展望</w:t>
      </w:r>
      <w:r w:rsidRPr="00BF58D5">
        <w:rPr>
          <w:rFonts w:eastAsia="SimSun"/>
          <w:sz w:val="27"/>
          <w:szCs w:val="27"/>
          <w:lang w:eastAsia="zh-CN"/>
        </w:rPr>
        <w:t>------------------------------------------------p.10</w:t>
      </w:r>
    </w:p>
    <w:p w:rsidR="00865321" w:rsidRPr="00865321" w:rsidRDefault="00865321" w:rsidP="00865321">
      <w:pPr>
        <w:pStyle w:val="a3"/>
        <w:ind w:leftChars="0" w:left="1890"/>
        <w:rPr>
          <w:sz w:val="27"/>
          <w:szCs w:val="27"/>
        </w:rPr>
      </w:pPr>
    </w:p>
    <w:p w:rsidR="00684F17" w:rsidRPr="00865321" w:rsidRDefault="00BF58D5" w:rsidP="00684F17">
      <w:pPr>
        <w:pStyle w:val="a3"/>
        <w:numPr>
          <w:ilvl w:val="0"/>
          <w:numId w:val="1"/>
        </w:numPr>
        <w:ind w:leftChars="0"/>
        <w:rPr>
          <w:sz w:val="27"/>
          <w:szCs w:val="27"/>
        </w:rPr>
      </w:pPr>
      <w:r w:rsidRPr="00BF58D5">
        <w:rPr>
          <w:rFonts w:eastAsia="SimSun" w:hint="eastAsia"/>
          <w:sz w:val="27"/>
          <w:szCs w:val="27"/>
          <w:lang w:eastAsia="zh-CN"/>
        </w:rPr>
        <w:t>联想集团</w:t>
      </w:r>
      <w:r w:rsidRPr="00BF58D5">
        <w:rPr>
          <w:rFonts w:eastAsia="SimSun"/>
          <w:sz w:val="27"/>
          <w:szCs w:val="27"/>
          <w:lang w:eastAsia="zh-CN"/>
        </w:rPr>
        <w:t>----------------------------------------------------------p.11</w:t>
      </w:r>
    </w:p>
    <w:p w:rsidR="00752C7C" w:rsidRPr="00865321" w:rsidRDefault="00BF58D5" w:rsidP="00752C7C">
      <w:pPr>
        <w:pStyle w:val="a3"/>
        <w:numPr>
          <w:ilvl w:val="0"/>
          <w:numId w:val="5"/>
        </w:numPr>
        <w:ind w:leftChars="0"/>
        <w:rPr>
          <w:sz w:val="27"/>
          <w:szCs w:val="27"/>
        </w:rPr>
      </w:pPr>
      <w:r w:rsidRPr="00BF58D5">
        <w:rPr>
          <w:rFonts w:eastAsia="SimSun" w:hint="eastAsia"/>
          <w:sz w:val="27"/>
          <w:szCs w:val="27"/>
          <w:lang w:eastAsia="zh-CN"/>
        </w:rPr>
        <w:t>集团简介</w:t>
      </w:r>
      <w:r w:rsidRPr="00BF58D5">
        <w:rPr>
          <w:rFonts w:eastAsia="SimSun"/>
          <w:sz w:val="27"/>
          <w:szCs w:val="27"/>
          <w:lang w:eastAsia="zh-CN"/>
        </w:rPr>
        <w:t>------------------------------------------------p.11</w:t>
      </w:r>
    </w:p>
    <w:p w:rsidR="00752C7C" w:rsidRPr="00865321" w:rsidRDefault="00BF58D5" w:rsidP="00752C7C">
      <w:pPr>
        <w:pStyle w:val="a3"/>
        <w:numPr>
          <w:ilvl w:val="0"/>
          <w:numId w:val="5"/>
        </w:numPr>
        <w:ind w:leftChars="0"/>
        <w:rPr>
          <w:sz w:val="27"/>
          <w:szCs w:val="27"/>
        </w:rPr>
      </w:pPr>
      <w:r w:rsidRPr="00BF58D5">
        <w:rPr>
          <w:rFonts w:eastAsia="SimSun" w:hint="eastAsia"/>
          <w:sz w:val="27"/>
          <w:szCs w:val="27"/>
          <w:lang w:eastAsia="zh-CN"/>
        </w:rPr>
        <w:t>发展阶段</w:t>
      </w:r>
      <w:r w:rsidRPr="00BF58D5">
        <w:rPr>
          <w:rFonts w:eastAsia="SimSun"/>
          <w:sz w:val="27"/>
          <w:szCs w:val="27"/>
          <w:lang w:eastAsia="zh-CN"/>
        </w:rPr>
        <w:t>------------------------------------------------p.11</w:t>
      </w:r>
    </w:p>
    <w:p w:rsidR="00752C7C" w:rsidRPr="00865321" w:rsidRDefault="00BF58D5" w:rsidP="00752C7C">
      <w:pPr>
        <w:pStyle w:val="a3"/>
        <w:numPr>
          <w:ilvl w:val="0"/>
          <w:numId w:val="5"/>
        </w:numPr>
        <w:ind w:leftChars="0"/>
        <w:rPr>
          <w:sz w:val="27"/>
          <w:szCs w:val="27"/>
        </w:rPr>
      </w:pPr>
      <w:r w:rsidRPr="00BF58D5">
        <w:rPr>
          <w:rFonts w:eastAsia="SimSun" w:hint="eastAsia"/>
          <w:sz w:val="27"/>
          <w:szCs w:val="27"/>
          <w:lang w:eastAsia="zh-CN"/>
        </w:rPr>
        <w:t>转型成效</w:t>
      </w:r>
      <w:r w:rsidRPr="00BF58D5">
        <w:rPr>
          <w:rFonts w:eastAsia="SimSun"/>
          <w:sz w:val="27"/>
          <w:szCs w:val="27"/>
          <w:lang w:eastAsia="zh-CN"/>
        </w:rPr>
        <w:t>------------------------------------------------p.12</w:t>
      </w:r>
    </w:p>
    <w:p w:rsidR="00752C7C" w:rsidRDefault="00BF58D5" w:rsidP="00752C7C">
      <w:pPr>
        <w:pStyle w:val="a3"/>
        <w:numPr>
          <w:ilvl w:val="0"/>
          <w:numId w:val="5"/>
        </w:numPr>
        <w:ind w:leftChars="0"/>
        <w:rPr>
          <w:sz w:val="27"/>
          <w:szCs w:val="27"/>
        </w:rPr>
      </w:pPr>
      <w:r w:rsidRPr="00BF58D5">
        <w:rPr>
          <w:rFonts w:eastAsia="SimSun" w:hint="eastAsia"/>
          <w:sz w:val="27"/>
          <w:szCs w:val="27"/>
          <w:lang w:eastAsia="zh-CN"/>
        </w:rPr>
        <w:t>未来展望</w:t>
      </w:r>
      <w:r w:rsidRPr="00BF58D5">
        <w:rPr>
          <w:rFonts w:eastAsia="SimSun"/>
          <w:sz w:val="27"/>
          <w:szCs w:val="27"/>
          <w:lang w:eastAsia="zh-CN"/>
        </w:rPr>
        <w:t>------------------------------------------------p.13</w:t>
      </w:r>
    </w:p>
    <w:p w:rsidR="00865321" w:rsidRPr="00865321" w:rsidRDefault="00865321" w:rsidP="00865321">
      <w:pPr>
        <w:pStyle w:val="a3"/>
        <w:ind w:leftChars="0" w:left="1890"/>
        <w:rPr>
          <w:sz w:val="27"/>
          <w:szCs w:val="27"/>
        </w:rPr>
      </w:pPr>
    </w:p>
    <w:p w:rsidR="00177022" w:rsidRPr="00865321" w:rsidRDefault="00BF58D5" w:rsidP="00684F17">
      <w:pPr>
        <w:pStyle w:val="a3"/>
        <w:numPr>
          <w:ilvl w:val="0"/>
          <w:numId w:val="1"/>
        </w:numPr>
        <w:ind w:leftChars="0"/>
        <w:rPr>
          <w:sz w:val="27"/>
          <w:szCs w:val="27"/>
        </w:rPr>
      </w:pPr>
      <w:r w:rsidRPr="00BF58D5">
        <w:rPr>
          <w:rFonts w:eastAsia="SimSun" w:hint="eastAsia"/>
          <w:sz w:val="27"/>
          <w:szCs w:val="27"/>
          <w:lang w:eastAsia="zh-CN"/>
        </w:rPr>
        <w:t>结语</w:t>
      </w:r>
      <w:r w:rsidRPr="00BF58D5">
        <w:rPr>
          <w:rFonts w:eastAsia="SimSun"/>
          <w:sz w:val="27"/>
          <w:szCs w:val="27"/>
          <w:lang w:eastAsia="zh-CN"/>
        </w:rPr>
        <w:t>----------------------------------------------------------------p.14</w:t>
      </w:r>
    </w:p>
    <w:p w:rsidR="00F70DEE" w:rsidRPr="00865321" w:rsidRDefault="00F70DEE" w:rsidP="00F70DEE">
      <w:pPr>
        <w:rPr>
          <w:sz w:val="27"/>
          <w:szCs w:val="27"/>
        </w:rPr>
      </w:pPr>
    </w:p>
    <w:p w:rsidR="00752C7C" w:rsidRPr="00865321" w:rsidRDefault="00BF58D5" w:rsidP="00F70DEE">
      <w:pPr>
        <w:rPr>
          <w:sz w:val="27"/>
          <w:szCs w:val="27"/>
        </w:rPr>
      </w:pPr>
      <w:r w:rsidRPr="00BF58D5">
        <w:rPr>
          <w:rFonts w:eastAsia="SimSun" w:hint="eastAsia"/>
          <w:sz w:val="27"/>
          <w:szCs w:val="27"/>
          <w:lang w:eastAsia="zh-CN"/>
        </w:rPr>
        <w:t>参考文献</w:t>
      </w:r>
      <w:r w:rsidRPr="00BF58D5">
        <w:rPr>
          <w:rFonts w:eastAsia="SimSun"/>
          <w:sz w:val="27"/>
          <w:szCs w:val="27"/>
          <w:lang w:eastAsia="zh-CN"/>
        </w:rPr>
        <w:t>---------------------------------------------------------------------p.15</w:t>
      </w:r>
    </w:p>
    <w:p w:rsidR="00C57D6F" w:rsidRDefault="00C57D6F" w:rsidP="00C57D6F"/>
    <w:p w:rsidR="00C57D6F" w:rsidRDefault="00C57D6F" w:rsidP="00C57D6F"/>
    <w:p w:rsidR="00C57D6F" w:rsidRDefault="00C57D6F" w:rsidP="00C57D6F"/>
    <w:p w:rsidR="00C57D6F" w:rsidRDefault="00C57D6F" w:rsidP="00C57D6F"/>
    <w:p w:rsidR="00C57D6F" w:rsidRDefault="00C57D6F" w:rsidP="00C57D6F"/>
    <w:p w:rsidR="00C57D6F" w:rsidRDefault="00C57D6F" w:rsidP="00C57D6F"/>
    <w:p w:rsidR="00C57D6F" w:rsidRDefault="00C57D6F" w:rsidP="00C57D6F"/>
    <w:p w:rsidR="00C57D6F" w:rsidRDefault="00C57D6F" w:rsidP="00C57D6F"/>
    <w:p w:rsidR="008F6B8D" w:rsidRDefault="008F6B8D">
      <w:pPr>
        <w:widowControl/>
        <w:rPr>
          <w:b/>
          <w:sz w:val="28"/>
          <w:szCs w:val="28"/>
        </w:rPr>
        <w:sectPr w:rsidR="008F6B8D" w:rsidSect="00CD7A47">
          <w:footerReference w:type="first" r:id="rId8"/>
          <w:pgSz w:w="11906" w:h="16838"/>
          <w:pgMar w:top="1440" w:right="1800" w:bottom="1440" w:left="1800" w:header="851" w:footer="992" w:gutter="0"/>
          <w:pgNumType w:start="1"/>
          <w:cols w:space="425"/>
          <w:titlePg/>
          <w:docGrid w:type="lines" w:linePitch="360"/>
        </w:sectPr>
      </w:pPr>
    </w:p>
    <w:p w:rsidR="00A76B6E" w:rsidRPr="00D559E4" w:rsidRDefault="00BF58D5" w:rsidP="00D559E4">
      <w:pPr>
        <w:jc w:val="center"/>
        <w:rPr>
          <w:b/>
          <w:sz w:val="28"/>
          <w:szCs w:val="28"/>
        </w:rPr>
      </w:pPr>
      <w:r w:rsidRPr="00BF58D5">
        <w:rPr>
          <w:rFonts w:eastAsia="SimSun" w:hint="eastAsia"/>
          <w:b/>
          <w:sz w:val="28"/>
          <w:szCs w:val="28"/>
          <w:lang w:eastAsia="zh-CN"/>
        </w:rPr>
        <w:lastRenderedPageBreak/>
        <w:t>第一章、导论</w:t>
      </w:r>
    </w:p>
    <w:p w:rsidR="00A76B6E" w:rsidRPr="0002458C" w:rsidRDefault="00BF58D5" w:rsidP="00A76B6E">
      <w:pPr>
        <w:rPr>
          <w:b/>
        </w:rPr>
      </w:pPr>
      <w:r w:rsidRPr="00BF58D5">
        <w:rPr>
          <w:rFonts w:eastAsia="SimSun"/>
          <w:b/>
          <w:lang w:eastAsia="zh-CN"/>
        </w:rPr>
        <w:t>(</w:t>
      </w:r>
      <w:r w:rsidRPr="00BF58D5">
        <w:rPr>
          <w:rFonts w:eastAsia="SimSun" w:hint="eastAsia"/>
          <w:b/>
          <w:lang w:eastAsia="zh-CN"/>
        </w:rPr>
        <w:t>一</w:t>
      </w:r>
      <w:r w:rsidRPr="00BF58D5">
        <w:rPr>
          <w:rFonts w:eastAsia="SimSun"/>
          <w:b/>
          <w:lang w:eastAsia="zh-CN"/>
        </w:rPr>
        <w:t>)</w:t>
      </w:r>
      <w:r w:rsidRPr="00BF58D5">
        <w:rPr>
          <w:rFonts w:eastAsia="SimSun" w:hint="eastAsia"/>
          <w:b/>
          <w:lang w:eastAsia="zh-CN"/>
        </w:rPr>
        <w:t>前言</w:t>
      </w:r>
    </w:p>
    <w:p w:rsidR="00A76B6E" w:rsidRDefault="00BF58D5" w:rsidP="00A76B6E">
      <w:pPr>
        <w:rPr>
          <w:lang w:eastAsia="zh-CN"/>
        </w:rPr>
      </w:pPr>
      <w:r w:rsidRPr="00BF58D5">
        <w:rPr>
          <w:rFonts w:eastAsia="SimSun"/>
          <w:lang w:eastAsia="zh-CN"/>
        </w:rPr>
        <w:t xml:space="preserve">    </w:t>
      </w:r>
      <w:r w:rsidRPr="00BF58D5">
        <w:rPr>
          <w:rFonts w:eastAsia="SimSun" w:hint="eastAsia"/>
          <w:lang w:eastAsia="zh-CN"/>
        </w:rPr>
        <w:t>自</w:t>
      </w:r>
      <w:r w:rsidRPr="00BF58D5">
        <w:rPr>
          <w:rFonts w:eastAsia="SimSun"/>
          <w:lang w:eastAsia="zh-CN"/>
        </w:rPr>
        <w:t>2003</w:t>
      </w:r>
      <w:r w:rsidRPr="00BF58D5">
        <w:rPr>
          <w:rFonts w:eastAsia="SimSun" w:hint="eastAsia"/>
          <w:lang w:eastAsia="zh-CN"/>
        </w:rPr>
        <w:t>年宣布了中国为『</w:t>
      </w:r>
      <w:r w:rsidRPr="00BF58D5">
        <w:rPr>
          <w:rFonts w:eastAsia="SimSun"/>
          <w:lang w:eastAsia="zh-CN"/>
        </w:rPr>
        <w:t>BRICs</w:t>
      </w:r>
      <w:r w:rsidRPr="00BF58D5">
        <w:rPr>
          <w:rFonts w:eastAsia="SimSun" w:hint="eastAsia"/>
          <w:lang w:eastAsia="zh-CN"/>
        </w:rPr>
        <w:t>金砖四国』之一的新兴市场国家之后，中国就一直是个不容许其他国家忽视的强大新兴市场。从早期的开放各国到沿海建厂，设立跨国公司的分公司，到现在，中国也已将触角伸到了国外，建立起中国自己在国外的跨国公司。</w:t>
      </w:r>
    </w:p>
    <w:p w:rsidR="00A76B6E" w:rsidRDefault="00A76B6E" w:rsidP="00A76B6E">
      <w:pPr>
        <w:rPr>
          <w:lang w:eastAsia="zh-CN"/>
        </w:rPr>
      </w:pPr>
    </w:p>
    <w:p w:rsidR="00A76B6E" w:rsidRDefault="00BF58D5" w:rsidP="00A76B6E">
      <w:pPr>
        <w:rPr>
          <w:lang w:eastAsia="zh-CN"/>
        </w:rPr>
      </w:pPr>
      <w:r w:rsidRPr="00BF58D5">
        <w:rPr>
          <w:rFonts w:eastAsia="SimSun"/>
          <w:lang w:eastAsia="zh-CN"/>
        </w:rPr>
        <w:t xml:space="preserve">    </w:t>
      </w:r>
      <w:r w:rsidRPr="00BF58D5">
        <w:rPr>
          <w:rFonts w:eastAsia="SimSun" w:hint="eastAsia"/>
          <w:lang w:eastAsia="zh-CN"/>
        </w:rPr>
        <w:t>中国的竞争力不容忽视，其曾经因为开放各国投资后，成为了家喻户晓的『世界工厂』，近乎所有的生活用品都是</w:t>
      </w:r>
      <w:r w:rsidRPr="00BF58D5">
        <w:rPr>
          <w:rFonts w:eastAsia="SimSun"/>
          <w:lang w:eastAsia="zh-CN"/>
        </w:rPr>
        <w:t>made in China</w:t>
      </w:r>
      <w:r w:rsidRPr="00BF58D5">
        <w:rPr>
          <w:rFonts w:eastAsia="SimSun" w:hint="eastAsia"/>
          <w:lang w:eastAsia="zh-CN"/>
        </w:rPr>
        <w:t>，举凡成衣、食品加工、塑料模型…。然而，单依赖制造业的国家是无法成为发展国家的，因为制造业的附加价值低，技术层面亦不高，国家很难从中获利而晋升为发展国家。</w:t>
      </w:r>
    </w:p>
    <w:p w:rsidR="00A76B6E" w:rsidRDefault="00A76B6E" w:rsidP="00A76B6E">
      <w:pPr>
        <w:rPr>
          <w:lang w:eastAsia="zh-CN"/>
        </w:rPr>
      </w:pPr>
    </w:p>
    <w:p w:rsidR="00A76B6E" w:rsidRDefault="00BF58D5" w:rsidP="00A76B6E">
      <w:pPr>
        <w:rPr>
          <w:lang w:eastAsia="zh-CN"/>
        </w:rPr>
      </w:pPr>
      <w:r w:rsidRPr="00BF58D5">
        <w:rPr>
          <w:rFonts w:eastAsia="SimSun"/>
          <w:lang w:eastAsia="zh-CN"/>
        </w:rPr>
        <w:t xml:space="preserve">    </w:t>
      </w:r>
      <w:r w:rsidRPr="00BF58D5">
        <w:rPr>
          <w:rFonts w:eastAsia="SimSun" w:hint="eastAsia"/>
          <w:lang w:eastAsia="zh-CN"/>
        </w:rPr>
        <w:t>中国近期以来，喊出的口号『走出去』，就是因为苦于无法从外国跨国公司中习得高阶技术时，而想出来的办法。借着走出去，中国的跨国公司可以更就近在发展国家的环境中，聘用高技术的人才，习得高科技技术，也能在发展中国家内，与其他公司合作、竞争，这些都会使中国的厂商进一步走向发展国家。</w:t>
      </w:r>
    </w:p>
    <w:p w:rsidR="00A76B6E" w:rsidRDefault="00A76B6E" w:rsidP="00A76B6E">
      <w:pPr>
        <w:rPr>
          <w:lang w:eastAsia="zh-CN"/>
        </w:rPr>
      </w:pPr>
    </w:p>
    <w:p w:rsidR="00A76B6E" w:rsidRPr="008F689C" w:rsidRDefault="00BF58D5" w:rsidP="00A76B6E">
      <w:pPr>
        <w:rPr>
          <w:lang w:eastAsia="zh-CN"/>
        </w:rPr>
      </w:pPr>
      <w:r w:rsidRPr="00BF58D5">
        <w:rPr>
          <w:rFonts w:eastAsia="SimSun"/>
          <w:lang w:eastAsia="zh-CN"/>
        </w:rPr>
        <w:t xml:space="preserve">    </w:t>
      </w:r>
      <w:r w:rsidRPr="00BF58D5">
        <w:rPr>
          <w:rFonts w:eastAsia="SimSun" w:hint="eastAsia"/>
          <w:lang w:eastAsia="zh-CN"/>
        </w:rPr>
        <w:t>目前，已有一些中国的厂商实际地走出去，喊出了全球化的口号，例如专门制造白色家电的海尔集团；也有一些中国厂商以购并的途径，取得国外的公司及其旗下产品，从中学习技术，例如联想购并了</w:t>
      </w:r>
      <w:r w:rsidRPr="00BF58D5">
        <w:rPr>
          <w:rFonts w:eastAsia="SimSun"/>
          <w:lang w:eastAsia="zh-CN"/>
        </w:rPr>
        <w:t>IBM</w:t>
      </w:r>
      <w:r w:rsidRPr="00BF58D5">
        <w:rPr>
          <w:rFonts w:eastAsia="SimSun" w:hint="eastAsia"/>
          <w:lang w:eastAsia="zh-CN"/>
        </w:rPr>
        <w:t>；也有才刚发生不久的吉利汽车购并了国际汽车品牌大厂沃尔沃…等等，不胜枚举。这些纷纷上国际头条惊动世人的事件，都在在表现了中国已即将走出去，走向全球化的途径上。</w:t>
      </w:r>
    </w:p>
    <w:p w:rsidR="00A76B6E" w:rsidRDefault="00A76B6E" w:rsidP="00A76B6E">
      <w:pPr>
        <w:rPr>
          <w:lang w:eastAsia="zh-CN"/>
        </w:rPr>
      </w:pPr>
    </w:p>
    <w:p w:rsidR="00A76B6E" w:rsidRDefault="00BF58D5" w:rsidP="00A76B6E">
      <w:pPr>
        <w:rPr>
          <w:lang w:eastAsia="zh-CN"/>
        </w:rPr>
      </w:pPr>
      <w:r w:rsidRPr="00BF58D5">
        <w:rPr>
          <w:rFonts w:eastAsia="SimSun"/>
          <w:lang w:eastAsia="zh-CN"/>
        </w:rPr>
        <w:t xml:space="preserve">    R&amp;D</w:t>
      </w:r>
      <w:r w:rsidRPr="00BF58D5">
        <w:rPr>
          <w:rFonts w:eastAsia="SimSun" w:hint="eastAsia"/>
          <w:lang w:eastAsia="zh-CN"/>
        </w:rPr>
        <w:t>往往是进步公司最引以为傲的资产。走出去的目的，是为了习得技术，而再进一步，由自己的研发单位也进行创意研发工作。『走出去』能否安全『走回来』，也得视公司的管理、资产等层面。然而，中国产业现在正在转型是个大家都看得见的事实，他正从任何像得到的途径，企图将产业由单制造业转型走向自行研究发展的产业，中国进步的速度很快，且竞争力很强，没有人不在注意这条中国龙的动向，全世界都在严阵以待。</w:t>
      </w:r>
    </w:p>
    <w:p w:rsidR="00A76B6E" w:rsidRDefault="00A76B6E" w:rsidP="00A76B6E">
      <w:pPr>
        <w:rPr>
          <w:lang w:eastAsia="zh-CN"/>
        </w:rPr>
      </w:pPr>
    </w:p>
    <w:p w:rsidR="00A76B6E" w:rsidRPr="0002458C" w:rsidRDefault="00BF58D5" w:rsidP="00A76B6E">
      <w:pPr>
        <w:rPr>
          <w:b/>
        </w:rPr>
      </w:pPr>
      <w:r w:rsidRPr="00BF58D5">
        <w:rPr>
          <w:rFonts w:eastAsia="SimSun"/>
          <w:b/>
          <w:lang w:eastAsia="zh-CN"/>
        </w:rPr>
        <w:t>(</w:t>
      </w:r>
      <w:r w:rsidRPr="00BF58D5">
        <w:rPr>
          <w:rFonts w:eastAsia="SimSun" w:hint="eastAsia"/>
          <w:b/>
          <w:lang w:eastAsia="zh-CN"/>
        </w:rPr>
        <w:t>二</w:t>
      </w:r>
      <w:r w:rsidRPr="00BF58D5">
        <w:rPr>
          <w:rFonts w:eastAsia="SimSun"/>
          <w:b/>
          <w:lang w:eastAsia="zh-CN"/>
        </w:rPr>
        <w:t>)</w:t>
      </w:r>
      <w:r w:rsidRPr="00BF58D5">
        <w:rPr>
          <w:rFonts w:eastAsia="SimSun" w:hint="eastAsia"/>
          <w:b/>
          <w:lang w:eastAsia="zh-CN"/>
        </w:rPr>
        <w:t>研究动机</w:t>
      </w:r>
    </w:p>
    <w:p w:rsidR="00A76B6E" w:rsidRDefault="00BF58D5" w:rsidP="00A76B6E">
      <w:pPr>
        <w:rPr>
          <w:lang w:eastAsia="zh-CN"/>
        </w:rPr>
      </w:pPr>
      <w:r w:rsidRPr="00BF58D5">
        <w:rPr>
          <w:rFonts w:eastAsia="SimSun"/>
          <w:lang w:eastAsia="zh-CN"/>
        </w:rPr>
        <w:t xml:space="preserve">    </w:t>
      </w:r>
      <w:r w:rsidRPr="00BF58D5">
        <w:rPr>
          <w:rFonts w:eastAsia="SimSun" w:hint="eastAsia"/>
          <w:lang w:eastAsia="zh-CN"/>
        </w:rPr>
        <w:t>虽然中国发展市场经济的历史较其他欧美发展国家短，但看着中国现在的情势，感觉得出来中国很有企图心在短期内迎头赶上，转型成为高科技的国家，与其他欧美国家享有并列的经济地位。前几十年，中国使用外国的投入的</w:t>
      </w:r>
      <w:r w:rsidRPr="00BF58D5">
        <w:rPr>
          <w:rFonts w:eastAsia="SimSun"/>
          <w:lang w:eastAsia="zh-CN"/>
        </w:rPr>
        <w:t>FDI</w:t>
      </w:r>
      <w:r w:rsidRPr="00BF58D5">
        <w:rPr>
          <w:rFonts w:eastAsia="SimSun" w:hint="eastAsia"/>
          <w:lang w:eastAsia="zh-CN"/>
        </w:rPr>
        <w:t>也像在中国的跨国公司学习技术，但结果均不甚理想。</w:t>
      </w:r>
    </w:p>
    <w:p w:rsidR="00A76B6E" w:rsidRDefault="00A76B6E" w:rsidP="00A76B6E">
      <w:pPr>
        <w:rPr>
          <w:lang w:eastAsia="zh-CN"/>
        </w:rPr>
      </w:pPr>
    </w:p>
    <w:p w:rsidR="005A7301" w:rsidRDefault="00BF58D5" w:rsidP="00A76B6E">
      <w:pPr>
        <w:rPr>
          <w:lang w:eastAsia="zh-CN"/>
        </w:rPr>
      </w:pPr>
      <w:r w:rsidRPr="00BF58D5">
        <w:rPr>
          <w:rFonts w:eastAsia="SimSun"/>
          <w:lang w:eastAsia="zh-CN"/>
        </w:rPr>
        <w:t xml:space="preserve">    </w:t>
      </w:r>
      <w:r w:rsidRPr="00BF58D5">
        <w:rPr>
          <w:rFonts w:eastAsia="SimSun" w:hint="eastAsia"/>
          <w:lang w:eastAsia="zh-CN"/>
        </w:rPr>
        <w:t>近几年来，中国有几家产业走向世界，利用全世界的发展国家仍陷于金融风</w:t>
      </w:r>
      <w:r w:rsidRPr="00BF58D5">
        <w:rPr>
          <w:rFonts w:eastAsia="SimSun" w:hint="eastAsia"/>
          <w:lang w:eastAsia="zh-CN"/>
        </w:rPr>
        <w:lastRenderedPageBreak/>
        <w:t>暴的时机，中国频频对苦需资金的欧美大厂直接投资，在国外投资设立跨国公司、兼并或并购其他国际知名厂商…等，使用大量资金买入国际高质量的技术。这些举动都让世界驻足观盼中国对外投资的结果。而本人也对中国转型的初步结果感到好奇，想藉此机会看看中国产业转型的成果。本人举了两个堪称为中国指标性的厂商海尔、联想为例，由这两例代表中国走向世界的『拓荒者』，由这两企业的转型的结果推及到中国未来产业转变的预期。</w:t>
      </w:r>
    </w:p>
    <w:p w:rsidR="00A76B6E" w:rsidRDefault="00A76B6E" w:rsidP="00A76B6E">
      <w:pPr>
        <w:rPr>
          <w:lang w:eastAsia="zh-CN"/>
        </w:rPr>
      </w:pPr>
    </w:p>
    <w:p w:rsidR="00A76B6E" w:rsidRPr="0002458C" w:rsidRDefault="00BF58D5" w:rsidP="00A76B6E">
      <w:pPr>
        <w:rPr>
          <w:b/>
        </w:rPr>
      </w:pPr>
      <w:r w:rsidRPr="00BF58D5">
        <w:rPr>
          <w:rFonts w:eastAsia="SimSun"/>
          <w:b/>
          <w:lang w:eastAsia="zh-CN"/>
        </w:rPr>
        <w:t>(</w:t>
      </w:r>
      <w:r w:rsidRPr="00BF58D5">
        <w:rPr>
          <w:rFonts w:eastAsia="SimSun" w:hint="eastAsia"/>
          <w:b/>
          <w:lang w:eastAsia="zh-CN"/>
        </w:rPr>
        <w:t>三</w:t>
      </w:r>
      <w:r w:rsidRPr="00BF58D5">
        <w:rPr>
          <w:rFonts w:eastAsia="SimSun"/>
          <w:b/>
          <w:lang w:eastAsia="zh-CN"/>
        </w:rPr>
        <w:t>)</w:t>
      </w:r>
      <w:r w:rsidRPr="00BF58D5">
        <w:rPr>
          <w:rFonts w:eastAsia="SimSun" w:hint="eastAsia"/>
          <w:b/>
          <w:lang w:eastAsia="zh-CN"/>
        </w:rPr>
        <w:t>研究问题</w:t>
      </w:r>
    </w:p>
    <w:p w:rsidR="00A76B6E" w:rsidRDefault="00BF58D5" w:rsidP="00A76B6E">
      <w:pPr>
        <w:rPr>
          <w:lang w:eastAsia="zh-CN"/>
        </w:rPr>
      </w:pPr>
      <w:r w:rsidRPr="00BF58D5">
        <w:rPr>
          <w:rFonts w:eastAsia="SimSun"/>
          <w:lang w:eastAsia="zh-CN"/>
        </w:rPr>
        <w:t xml:space="preserve">    </w:t>
      </w:r>
      <w:r w:rsidRPr="00BF58D5">
        <w:rPr>
          <w:rFonts w:eastAsia="SimSun" w:hint="eastAsia"/>
          <w:lang w:eastAsia="zh-CN"/>
        </w:rPr>
        <w:t>想要看看中国产业的转型是在何种背景下开始发生的，并且想要知道几个率先走向转型的大厂商，是在何种情况下才能够平稳地『走出去』。除此之外，厂商要『走出去』，仍要安全地『走回来』，因此也得看看这些厂商实现，在达成国际化、或研究发展化的转型之后，结果、成效是如何。</w:t>
      </w:r>
    </w:p>
    <w:p w:rsidR="00A76B6E" w:rsidRDefault="00A76B6E" w:rsidP="00A76B6E">
      <w:pPr>
        <w:rPr>
          <w:lang w:eastAsia="zh-CN"/>
        </w:rPr>
      </w:pPr>
    </w:p>
    <w:p w:rsidR="00A76B6E" w:rsidRPr="0002458C" w:rsidRDefault="00BF58D5" w:rsidP="00A76B6E">
      <w:pPr>
        <w:rPr>
          <w:b/>
        </w:rPr>
      </w:pPr>
      <w:r w:rsidRPr="00BF58D5">
        <w:rPr>
          <w:rFonts w:eastAsia="SimSun"/>
          <w:b/>
          <w:lang w:eastAsia="zh-CN"/>
        </w:rPr>
        <w:t>(</w:t>
      </w:r>
      <w:r w:rsidRPr="00BF58D5">
        <w:rPr>
          <w:rFonts w:eastAsia="SimSun" w:hint="eastAsia"/>
          <w:b/>
          <w:lang w:eastAsia="zh-CN"/>
        </w:rPr>
        <w:t>四</w:t>
      </w:r>
      <w:r w:rsidRPr="00BF58D5">
        <w:rPr>
          <w:rFonts w:eastAsia="SimSun"/>
          <w:b/>
          <w:lang w:eastAsia="zh-CN"/>
        </w:rPr>
        <w:t>)</w:t>
      </w:r>
      <w:r w:rsidRPr="00BF58D5">
        <w:rPr>
          <w:rFonts w:eastAsia="SimSun" w:hint="eastAsia"/>
          <w:b/>
          <w:lang w:eastAsia="zh-CN"/>
        </w:rPr>
        <w:t>章节安排</w:t>
      </w:r>
    </w:p>
    <w:p w:rsidR="00A76B6E" w:rsidRDefault="00BF58D5" w:rsidP="00A76B6E">
      <w:r w:rsidRPr="00BF58D5">
        <w:rPr>
          <w:rFonts w:eastAsia="SimSun"/>
          <w:lang w:eastAsia="zh-CN"/>
        </w:rPr>
        <w:t xml:space="preserve">    </w:t>
      </w:r>
      <w:r w:rsidRPr="00BF58D5">
        <w:rPr>
          <w:rFonts w:eastAsia="SimSun" w:hint="eastAsia"/>
          <w:lang w:eastAsia="zh-CN"/>
        </w:rPr>
        <w:t>本文总共分为五章，由国家的宏观角度看产业纷纷向国外投资的背景，至厂商的微观角度看厂商如何利用背景因素，使用何种手段走向国际化。</w:t>
      </w:r>
    </w:p>
    <w:p w:rsidR="00A76B6E" w:rsidRDefault="00A76B6E" w:rsidP="00A76B6E"/>
    <w:p w:rsidR="00A76B6E" w:rsidRDefault="00BF58D5" w:rsidP="00A76B6E">
      <w:r w:rsidRPr="00BF58D5">
        <w:rPr>
          <w:rFonts w:eastAsia="SimSun"/>
          <w:lang w:eastAsia="zh-CN"/>
        </w:rPr>
        <w:t xml:space="preserve">    </w:t>
      </w:r>
      <w:r w:rsidRPr="00BF58D5">
        <w:rPr>
          <w:rFonts w:eastAsia="SimSun" w:hint="eastAsia"/>
          <w:lang w:eastAsia="zh-CN"/>
        </w:rPr>
        <w:t>第一章的导论，先引出前言，汇出本人的研究动机…等。</w:t>
      </w:r>
    </w:p>
    <w:p w:rsidR="00A76B6E" w:rsidRDefault="00A76B6E" w:rsidP="00A76B6E"/>
    <w:p w:rsidR="00A76B6E" w:rsidRDefault="00BF58D5" w:rsidP="00A76B6E">
      <w:r w:rsidRPr="00BF58D5">
        <w:rPr>
          <w:rFonts w:eastAsia="SimSun"/>
          <w:lang w:eastAsia="zh-CN"/>
        </w:rPr>
        <w:t xml:space="preserve">    </w:t>
      </w:r>
      <w:r w:rsidRPr="00BF58D5">
        <w:rPr>
          <w:rFonts w:eastAsia="SimSun" w:hint="eastAsia"/>
          <w:lang w:eastAsia="zh-CN"/>
        </w:rPr>
        <w:t>第二章为背景分析，用宏观角度分析这时代的中国拥有及缺乏的因素为何，如何利用拥有的资金，换入缺乏的技术，是中国产业目前要解决的最大问题。</w:t>
      </w:r>
    </w:p>
    <w:p w:rsidR="00A76B6E" w:rsidRDefault="00A76B6E" w:rsidP="00A76B6E"/>
    <w:p w:rsidR="00A76B6E" w:rsidRDefault="00BF58D5" w:rsidP="00A76B6E">
      <w:r w:rsidRPr="00BF58D5">
        <w:rPr>
          <w:rFonts w:eastAsia="SimSun"/>
          <w:lang w:eastAsia="zh-CN"/>
        </w:rPr>
        <w:t xml:space="preserve">    </w:t>
      </w:r>
      <w:r w:rsidRPr="00BF58D5">
        <w:rPr>
          <w:rFonts w:eastAsia="SimSun" w:hint="eastAsia"/>
          <w:lang w:eastAsia="zh-CN"/>
        </w:rPr>
        <w:t>第三章、第四章各举出了海尔集团、联想集团为例子，希望藉由了解这两大厂商率先走向转型的案例，看出中国品牌未来在世界舞台上的脚色。</w:t>
      </w:r>
    </w:p>
    <w:p w:rsidR="00A76B6E" w:rsidRDefault="00A76B6E" w:rsidP="00A76B6E"/>
    <w:p w:rsidR="00A76B6E" w:rsidRPr="00E10A19" w:rsidRDefault="00BF58D5" w:rsidP="00A76B6E">
      <w:r w:rsidRPr="00BF58D5">
        <w:rPr>
          <w:rFonts w:eastAsia="SimSun"/>
          <w:lang w:eastAsia="zh-CN"/>
        </w:rPr>
        <w:t xml:space="preserve">    </w:t>
      </w:r>
      <w:r w:rsidRPr="00BF58D5">
        <w:rPr>
          <w:rFonts w:eastAsia="SimSun" w:hint="eastAsia"/>
          <w:lang w:eastAsia="zh-CN"/>
        </w:rPr>
        <w:t>第五章为总和前四章的结语。</w:t>
      </w:r>
    </w:p>
    <w:p w:rsidR="00A76B6E" w:rsidRDefault="00A76B6E" w:rsidP="00A76B6E"/>
    <w:p w:rsidR="00A76B6E" w:rsidRPr="0002458C" w:rsidRDefault="00BF58D5" w:rsidP="00A76B6E">
      <w:pPr>
        <w:rPr>
          <w:b/>
        </w:rPr>
      </w:pPr>
      <w:r w:rsidRPr="00BF58D5">
        <w:rPr>
          <w:rFonts w:eastAsia="SimSun"/>
          <w:b/>
          <w:lang w:eastAsia="zh-CN"/>
        </w:rPr>
        <w:t>(</w:t>
      </w:r>
      <w:r w:rsidRPr="00BF58D5">
        <w:rPr>
          <w:rFonts w:eastAsia="SimSun" w:hint="eastAsia"/>
          <w:b/>
          <w:lang w:eastAsia="zh-CN"/>
        </w:rPr>
        <w:t>五</w:t>
      </w:r>
      <w:r w:rsidRPr="00BF58D5">
        <w:rPr>
          <w:rFonts w:eastAsia="SimSun"/>
          <w:b/>
          <w:lang w:eastAsia="zh-CN"/>
        </w:rPr>
        <w:t>)</w:t>
      </w:r>
      <w:r w:rsidRPr="00BF58D5">
        <w:rPr>
          <w:rFonts w:eastAsia="SimSun" w:hint="eastAsia"/>
          <w:b/>
          <w:lang w:eastAsia="zh-CN"/>
        </w:rPr>
        <w:t>进一步的研究方向</w:t>
      </w:r>
    </w:p>
    <w:p w:rsidR="00A76B6E" w:rsidRDefault="00BF58D5" w:rsidP="00A76B6E">
      <w:r w:rsidRPr="00BF58D5">
        <w:rPr>
          <w:rFonts w:eastAsia="SimSun"/>
          <w:lang w:eastAsia="zh-CN"/>
        </w:rPr>
        <w:t xml:space="preserve">    </w:t>
      </w:r>
      <w:r w:rsidRPr="00BF58D5">
        <w:rPr>
          <w:rFonts w:eastAsia="SimSun" w:hint="eastAsia"/>
          <w:lang w:eastAsia="zh-CN"/>
        </w:rPr>
        <w:t>由于本人了解的经济贸易理论、模型等仍不足够，因此论文中仍有部分需要在今后做补充、修改：</w:t>
      </w:r>
    </w:p>
    <w:p w:rsidR="00A76B6E" w:rsidRDefault="00BF58D5" w:rsidP="00A76B6E">
      <w:pPr>
        <w:pStyle w:val="a3"/>
        <w:numPr>
          <w:ilvl w:val="0"/>
          <w:numId w:val="7"/>
        </w:numPr>
        <w:ind w:leftChars="0"/>
      </w:pPr>
      <w:r w:rsidRPr="00BF58D5">
        <w:rPr>
          <w:rFonts w:eastAsia="SimSun" w:hint="eastAsia"/>
          <w:lang w:eastAsia="zh-CN"/>
        </w:rPr>
        <w:t>背景因素除了此提出的三点，仍有其他影响产业转型的背景因素可再做添补。另外，可使用经济贸易模型来解释，在这些背景因素下，是如何促使中国向外做投资。</w:t>
      </w:r>
    </w:p>
    <w:p w:rsidR="00A76B6E" w:rsidRDefault="00BF58D5" w:rsidP="00A76B6E">
      <w:pPr>
        <w:pStyle w:val="a3"/>
        <w:numPr>
          <w:ilvl w:val="0"/>
          <w:numId w:val="7"/>
        </w:numPr>
        <w:ind w:leftChars="0"/>
        <w:rPr>
          <w:lang w:eastAsia="zh-CN"/>
        </w:rPr>
      </w:pPr>
      <w:r w:rsidRPr="00BF58D5">
        <w:rPr>
          <w:rFonts w:eastAsia="SimSun" w:hint="eastAsia"/>
          <w:lang w:eastAsia="zh-CN"/>
        </w:rPr>
        <w:t>由两大厂商推及到所有中国产业的未来成效，立足点不够，除非掌握产业下更多的厂商的对外投资成果，才足以有此论证。除此之外，这两厂商的案例分析也可使用经济史上发生的类似世界，稍做转型结果的推测。</w:t>
      </w:r>
    </w:p>
    <w:p w:rsidR="00C57D6F" w:rsidRPr="00A76B6E" w:rsidRDefault="00C57D6F" w:rsidP="00C57D6F">
      <w:pPr>
        <w:rPr>
          <w:lang w:eastAsia="zh-CN"/>
        </w:rPr>
      </w:pPr>
    </w:p>
    <w:p w:rsidR="00C57D6F" w:rsidRDefault="00C57D6F" w:rsidP="00C57D6F">
      <w:pPr>
        <w:rPr>
          <w:lang w:eastAsia="zh-CN"/>
        </w:rPr>
      </w:pPr>
    </w:p>
    <w:p w:rsidR="00C57D6F" w:rsidRPr="00D559E4" w:rsidRDefault="00BF58D5" w:rsidP="00C222FB">
      <w:pPr>
        <w:jc w:val="center"/>
        <w:rPr>
          <w:b/>
          <w:sz w:val="28"/>
          <w:szCs w:val="28"/>
        </w:rPr>
      </w:pPr>
      <w:r w:rsidRPr="00BF58D5">
        <w:rPr>
          <w:rFonts w:eastAsia="SimSun" w:hint="eastAsia"/>
          <w:b/>
          <w:sz w:val="28"/>
          <w:szCs w:val="28"/>
          <w:lang w:eastAsia="zh-CN"/>
        </w:rPr>
        <w:lastRenderedPageBreak/>
        <w:t>第二章、背景分析</w:t>
      </w:r>
    </w:p>
    <w:p w:rsidR="00C57D6F" w:rsidRDefault="00BF58D5" w:rsidP="00C57D6F">
      <w:pPr>
        <w:rPr>
          <w:lang w:eastAsia="zh-CN"/>
        </w:rPr>
      </w:pPr>
      <w:r w:rsidRPr="00BF58D5">
        <w:rPr>
          <w:rFonts w:eastAsia="SimSun"/>
          <w:lang w:eastAsia="zh-CN"/>
        </w:rPr>
        <w:t xml:space="preserve">    </w:t>
      </w:r>
      <w:r w:rsidRPr="00BF58D5">
        <w:rPr>
          <w:rFonts w:eastAsia="SimSun" w:hint="eastAsia"/>
          <w:lang w:eastAsia="zh-CN"/>
        </w:rPr>
        <w:t>中国，已经成为世界不容小觑的发展中的经济大国，其成长之快，都是大家有目共睹的。</w:t>
      </w:r>
      <w:r w:rsidRPr="00BF58D5">
        <w:rPr>
          <w:rFonts w:eastAsia="SimSun"/>
          <w:lang w:eastAsia="zh-CN"/>
        </w:rPr>
        <w:t>2003</w:t>
      </w:r>
      <w:r w:rsidRPr="00BF58D5">
        <w:rPr>
          <w:rFonts w:eastAsia="SimSun" w:hint="eastAsia"/>
          <w:lang w:eastAsia="zh-CN"/>
        </w:rPr>
        <w:t>年宣布了新兴国家中，有四国最引起众人注目的金砖四国</w:t>
      </w:r>
      <w:r w:rsidRPr="00BF58D5">
        <w:rPr>
          <w:rFonts w:eastAsia="SimSun"/>
          <w:lang w:eastAsia="zh-CN"/>
        </w:rPr>
        <w:t>BRICs</w:t>
      </w:r>
      <w:r w:rsidRPr="00BF58D5">
        <w:rPr>
          <w:rFonts w:eastAsia="SimSun" w:hint="eastAsia"/>
          <w:lang w:eastAsia="zh-CN"/>
        </w:rPr>
        <w:t>，巴西、俄国、印度、中国，由图一可以明显看出，中国</w:t>
      </w:r>
      <w:r w:rsidRPr="00BF58D5">
        <w:rPr>
          <w:rFonts w:eastAsia="SimSun"/>
          <w:lang w:eastAsia="zh-CN"/>
        </w:rPr>
        <w:t>GDP</w:t>
      </w:r>
      <w:r w:rsidRPr="00BF58D5">
        <w:rPr>
          <w:rFonts w:eastAsia="SimSun" w:hint="eastAsia"/>
          <w:lang w:eastAsia="zh-CN"/>
        </w:rPr>
        <w:t>年产出已是在近几年来，遥遥领先这其他三国了。</w:t>
      </w:r>
    </w:p>
    <w:p w:rsidR="00C57D6F" w:rsidRDefault="00E173D4" w:rsidP="00C57D6F">
      <w:r>
        <w:rPr>
          <w:noProof/>
        </w:rPr>
        <w:pict>
          <v:shapetype id="_x0000_t202" coordsize="21600,21600" o:spt="202" path="m,l,21600r21600,l21600,xe">
            <v:stroke joinstyle="miter"/>
            <v:path gradientshapeok="t" o:connecttype="rect"/>
          </v:shapetype>
          <v:shape id="_x0000_s1034" type="#_x0000_t202" style="position:absolute;margin-left:176.15pt;margin-top:242.85pt;width:57.4pt;height:20.95pt;z-index:251656704" stroked="f">
            <v:textbox style="mso-next-textbox:#_x0000_s1034">
              <w:txbxContent>
                <w:p w:rsidR="00CD772B" w:rsidRDefault="00BF58D5">
                  <w:r w:rsidRPr="00BF58D5">
                    <w:rPr>
                      <w:rFonts w:eastAsia="SimSun"/>
                      <w:lang w:eastAsia="zh-CN"/>
                    </w:rPr>
                    <w:t>(</w:t>
                  </w:r>
                  <w:r w:rsidRPr="00BF58D5">
                    <w:rPr>
                      <w:rFonts w:eastAsia="SimSun" w:hint="eastAsia"/>
                      <w:lang w:eastAsia="zh-CN"/>
                    </w:rPr>
                    <w:t>图一</w:t>
                  </w:r>
                  <w:r w:rsidRPr="00BF58D5">
                    <w:rPr>
                      <w:rFonts w:eastAsia="SimSun"/>
                      <w:lang w:eastAsia="zh-CN"/>
                    </w:rPr>
                    <w:t>)</w:t>
                  </w:r>
                </w:p>
              </w:txbxContent>
            </v:textbox>
          </v:shape>
        </w:pict>
      </w:r>
      <w:r w:rsidR="00C57D6F" w:rsidRPr="0027370E">
        <w:rPr>
          <w:noProof/>
        </w:rPr>
        <w:drawing>
          <wp:inline distT="0" distB="0" distL="0" distR="0">
            <wp:extent cx="5027512" cy="2986269"/>
            <wp:effectExtent l="19050" t="0" r="20738" b="4581"/>
            <wp:docPr id="7" name="圖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CD772B">
        <w:rPr>
          <w:rStyle w:val="a8"/>
        </w:rPr>
        <w:footnoteReference w:id="1"/>
      </w:r>
    </w:p>
    <w:p w:rsidR="002E4919" w:rsidRDefault="002E4919" w:rsidP="00C57D6F"/>
    <w:p w:rsidR="00C57D6F" w:rsidRDefault="00BF58D5" w:rsidP="00A45B4D">
      <w:pPr>
        <w:ind w:firstLineChars="200" w:firstLine="480"/>
        <w:rPr>
          <w:lang w:eastAsia="zh-CN"/>
        </w:rPr>
      </w:pPr>
      <w:r w:rsidRPr="00BF58D5">
        <w:rPr>
          <w:rFonts w:eastAsia="SimSun" w:hint="eastAsia"/>
          <w:lang w:eastAsia="zh-CN"/>
        </w:rPr>
        <w:t>中国一向以广大的劳动市场为名，庞大的人口，搭配上较低的薪资，使得国际许多大厂商纷纷来大陆设厂。根据</w:t>
      </w:r>
      <w:r w:rsidRPr="00BF58D5">
        <w:rPr>
          <w:rFonts w:eastAsia="SimSun"/>
          <w:lang w:eastAsia="zh-CN"/>
        </w:rPr>
        <w:t>Hechscher Ohlin Model</w:t>
      </w:r>
      <w:r w:rsidRPr="00BF58D5">
        <w:rPr>
          <w:rFonts w:eastAsia="SimSun" w:hint="eastAsia"/>
          <w:lang w:eastAsia="zh-CN"/>
        </w:rPr>
        <w:t>，当一国家拥有丰沛的某一生产要素时，因为取得此生产要素的成本较低，花费的机会成本较小，所以此国家应当在发展以该生产要素为主的产业时较为有利，此国家也就应主要以该产业为主，出口该产业的产物。因此在这模型的解释下，中国拥有丰沛的劳动人口，其应该好好利用此生产要素，并发展如纺织、食品加工业、成衣业等的产业为主。</w:t>
      </w:r>
    </w:p>
    <w:p w:rsidR="00C57D6F" w:rsidRDefault="00C57D6F" w:rsidP="00C57D6F">
      <w:pPr>
        <w:rPr>
          <w:lang w:eastAsia="zh-CN"/>
        </w:rPr>
      </w:pPr>
    </w:p>
    <w:p w:rsidR="00C57D6F" w:rsidRDefault="00BF58D5" w:rsidP="00C57D6F">
      <w:pPr>
        <w:rPr>
          <w:lang w:eastAsia="zh-CN"/>
        </w:rPr>
      </w:pPr>
      <w:r w:rsidRPr="00BF58D5">
        <w:rPr>
          <w:rFonts w:eastAsia="SimSun"/>
          <w:lang w:eastAsia="zh-CN"/>
        </w:rPr>
        <w:t xml:space="preserve">    </w:t>
      </w:r>
      <w:r w:rsidRPr="00BF58D5">
        <w:rPr>
          <w:rFonts w:eastAsia="SimSun" w:hint="eastAsia"/>
          <w:lang w:eastAsia="zh-CN"/>
        </w:rPr>
        <w:t>然而，在产业竞争越来越激烈的时代下，生产要素所扮演的脚色是越来越微弱了。以往以丰沛的劳动或天然资源为主要生产要素的产业，如今都得担心于更廉价的劳力或自然资源出现。这些产业所产生的附加价值较低，也因技术需求低而导致汰换率较大的情况。今天以廉价劳力看好的国家，隔天很可能就会被更低廉劳动成本的国家所替换。</w:t>
      </w:r>
    </w:p>
    <w:p w:rsidR="00C57D6F" w:rsidRDefault="00C57D6F" w:rsidP="00C57D6F">
      <w:pPr>
        <w:rPr>
          <w:lang w:eastAsia="zh-CN"/>
        </w:rPr>
      </w:pPr>
    </w:p>
    <w:p w:rsidR="00C57D6F" w:rsidRDefault="00BF58D5" w:rsidP="00C57D6F">
      <w:pPr>
        <w:rPr>
          <w:lang w:eastAsia="zh-CN"/>
        </w:rPr>
      </w:pPr>
      <w:r w:rsidRPr="00BF58D5">
        <w:rPr>
          <w:rFonts w:eastAsia="SimSun"/>
          <w:lang w:eastAsia="zh-CN"/>
        </w:rPr>
        <w:t xml:space="preserve">    </w:t>
      </w:r>
      <w:r w:rsidRPr="00BF58D5">
        <w:rPr>
          <w:rFonts w:eastAsia="SimSun" w:hint="eastAsia"/>
          <w:lang w:eastAsia="zh-CN"/>
        </w:rPr>
        <w:t>很多开发中国家都会陷入类似这种的陷阱，中国也不例外。中国虽然在劳动市场占有绝对优势，然而仅仅依靠制造产业的国家，其经济是无法在世界上占据</w:t>
      </w:r>
      <w:r w:rsidRPr="00BF58D5">
        <w:rPr>
          <w:rFonts w:eastAsia="SimSun" w:hint="eastAsia"/>
          <w:lang w:eastAsia="zh-CN"/>
        </w:rPr>
        <w:lastRenderedPageBreak/>
        <w:t>领先的地位的。以美国来说，几乎所有的低端技术链的制造业都已搬离美国，而去寻找廉价的劳动市场，然而跨国母公司，例如</w:t>
      </w:r>
      <w:r w:rsidRPr="00BF58D5">
        <w:rPr>
          <w:rFonts w:eastAsia="SimSun"/>
          <w:lang w:eastAsia="zh-CN"/>
        </w:rPr>
        <w:t>Apple</w:t>
      </w:r>
      <w:r w:rsidRPr="00BF58D5">
        <w:rPr>
          <w:rFonts w:eastAsia="SimSun" w:hint="eastAsia"/>
          <w:lang w:eastAsia="zh-CN"/>
        </w:rPr>
        <w:t>、</w:t>
      </w:r>
      <w:r w:rsidRPr="00BF58D5">
        <w:rPr>
          <w:rFonts w:eastAsia="SimSun"/>
          <w:lang w:eastAsia="zh-CN"/>
        </w:rPr>
        <w:t>Nike</w:t>
      </w:r>
      <w:r w:rsidRPr="00BF58D5">
        <w:rPr>
          <w:rFonts w:eastAsia="SimSun" w:hint="eastAsia"/>
          <w:lang w:eastAsia="zh-CN"/>
        </w:rPr>
        <w:t>…等，仍设在美国，高科技的研发人才或设计人才仍留在美国的研究研究发展中心，如此使得美国的经济仍占有世界霸权的角色。因此，若一国要在竞争激烈的全球化市场中占有一席之地，不用一味地顺从比较利益的说法，集中投入在机会成本较低的产业上。</w:t>
      </w:r>
    </w:p>
    <w:p w:rsidR="00C57D6F" w:rsidRDefault="00C57D6F" w:rsidP="00C57D6F">
      <w:pPr>
        <w:rPr>
          <w:lang w:eastAsia="zh-CN"/>
        </w:rPr>
      </w:pPr>
    </w:p>
    <w:p w:rsidR="00C57D6F" w:rsidRDefault="00BF58D5" w:rsidP="00C57D6F">
      <w:pPr>
        <w:rPr>
          <w:lang w:eastAsia="zh-CN"/>
        </w:rPr>
      </w:pPr>
      <w:r w:rsidRPr="00BF58D5">
        <w:rPr>
          <w:rFonts w:eastAsia="SimSun"/>
          <w:lang w:eastAsia="zh-CN"/>
        </w:rPr>
        <w:t xml:space="preserve">    </w:t>
      </w:r>
      <w:r w:rsidRPr="00BF58D5">
        <w:rPr>
          <w:rFonts w:eastAsia="SimSun" w:hint="eastAsia"/>
          <w:lang w:eastAsia="zh-CN"/>
        </w:rPr>
        <w:t>在邓小平时期，就出现过『走出去』口号，然而直到近期，才开始有『拓荒者</w:t>
      </w:r>
      <w:r w:rsidRPr="00BF58D5">
        <w:rPr>
          <w:rFonts w:eastAsia="SimSun"/>
          <w:lang w:eastAsia="zh-CN"/>
        </w:rPr>
        <w:t>(</w:t>
      </w:r>
      <w:r w:rsidRPr="00BF58D5">
        <w:rPr>
          <w:rFonts w:eastAsia="SimSun" w:hint="eastAsia"/>
          <w:lang w:eastAsia="zh-CN"/>
        </w:rPr>
        <w:t>有勇气走出去厂商</w:t>
      </w:r>
      <w:r w:rsidRPr="00BF58D5">
        <w:rPr>
          <w:rFonts w:eastAsia="SimSun"/>
          <w:lang w:eastAsia="zh-CN"/>
        </w:rPr>
        <w:t>)</w:t>
      </w:r>
      <w:r w:rsidRPr="00BF58D5">
        <w:rPr>
          <w:rFonts w:eastAsia="SimSun" w:hint="eastAsia"/>
          <w:lang w:eastAsia="zh-CN"/>
        </w:rPr>
        <w:t>』愿意尝试到境外设厂投资。近期以来，中国接收来自各国的</w:t>
      </w:r>
      <w:r w:rsidRPr="00BF58D5">
        <w:rPr>
          <w:rFonts w:eastAsia="SimSun"/>
          <w:lang w:eastAsia="zh-CN"/>
        </w:rPr>
        <w:t>FDI</w:t>
      </w:r>
      <w:r w:rsidRPr="00BF58D5">
        <w:rPr>
          <w:rFonts w:eastAsia="SimSun" w:hint="eastAsia"/>
          <w:lang w:eastAsia="zh-CN"/>
        </w:rPr>
        <w:t>，也变得越来越富裕，导致中国的厂商有多余的资金可以到国外投资。并且，中国近年来，提升国内技术水准的意识也越来越强烈。除此之外，</w:t>
      </w:r>
      <w:r w:rsidRPr="00BF58D5">
        <w:rPr>
          <w:rFonts w:eastAsia="SimSun"/>
          <w:lang w:eastAsia="zh-CN"/>
        </w:rPr>
        <w:t>2007</w:t>
      </w:r>
      <w:r w:rsidRPr="00BF58D5">
        <w:rPr>
          <w:rFonts w:eastAsia="SimSun" w:hint="eastAsia"/>
          <w:lang w:eastAsia="zh-CN"/>
        </w:rPr>
        <w:t>年时美国的次贷危机席卷了全世界，提供了中国难得的投资机会。以下就根据这三点主要导致中国开始对外投资，使得中国产业转型的背景因素，做分析。</w:t>
      </w:r>
    </w:p>
    <w:p w:rsidR="00C57D6F" w:rsidRPr="00D41972" w:rsidRDefault="00C57D6F" w:rsidP="00C57D6F">
      <w:pPr>
        <w:rPr>
          <w:lang w:eastAsia="zh-CN"/>
        </w:rPr>
      </w:pPr>
    </w:p>
    <w:p w:rsidR="00C57D6F" w:rsidRPr="009A5EC6" w:rsidRDefault="00BF58D5" w:rsidP="009A5EC6">
      <w:pPr>
        <w:rPr>
          <w:b/>
          <w:lang w:eastAsia="zh-CN"/>
        </w:rPr>
      </w:pPr>
      <w:r w:rsidRPr="00BF58D5">
        <w:rPr>
          <w:rFonts w:eastAsia="SimSun"/>
          <w:b/>
          <w:lang w:eastAsia="zh-CN"/>
        </w:rPr>
        <w:t>(</w:t>
      </w:r>
      <w:r w:rsidRPr="00BF58D5">
        <w:rPr>
          <w:rFonts w:eastAsia="SimSun" w:hint="eastAsia"/>
          <w:b/>
          <w:lang w:eastAsia="zh-CN"/>
        </w:rPr>
        <w:t>一</w:t>
      </w:r>
      <w:r w:rsidRPr="00BF58D5">
        <w:rPr>
          <w:rFonts w:eastAsia="SimSun"/>
          <w:b/>
          <w:lang w:eastAsia="zh-CN"/>
        </w:rPr>
        <w:t>)</w:t>
      </w:r>
      <w:r w:rsidRPr="00BF58D5">
        <w:rPr>
          <w:rFonts w:eastAsia="SimSun" w:hint="eastAsia"/>
          <w:b/>
          <w:lang w:eastAsia="zh-CN"/>
        </w:rPr>
        <w:t>中国境内资金的增加</w:t>
      </w:r>
    </w:p>
    <w:p w:rsidR="00C57D6F" w:rsidRDefault="00BF58D5" w:rsidP="009A5EC6">
      <w:pPr>
        <w:rPr>
          <w:lang w:eastAsia="zh-CN"/>
        </w:rPr>
      </w:pPr>
      <w:r w:rsidRPr="00BF58D5">
        <w:rPr>
          <w:rFonts w:eastAsia="SimSun"/>
          <w:lang w:eastAsia="zh-CN"/>
        </w:rPr>
        <w:t xml:space="preserve">    80</w:t>
      </w:r>
      <w:r w:rsidRPr="00BF58D5">
        <w:rPr>
          <w:rFonts w:eastAsia="SimSun" w:hint="eastAsia"/>
          <w:lang w:eastAsia="zh-CN"/>
        </w:rPr>
        <w:t>年代起，邓小平倡导改革开放，画出了沿海五个经济特区，期望在此时期透过国外跨国公司到大陆建厂，引进外资，增加国内产值及活络就业。当时开始，国际公司就开始注意到这块新兴市场，并纷纷到大陆投资、建厂。</w:t>
      </w:r>
    </w:p>
    <w:p w:rsidR="00C57D6F" w:rsidRDefault="00C57D6F" w:rsidP="00C57D6F">
      <w:pPr>
        <w:pStyle w:val="a3"/>
        <w:ind w:leftChars="0" w:left="720"/>
        <w:rPr>
          <w:lang w:eastAsia="zh-CN"/>
        </w:rPr>
      </w:pPr>
    </w:p>
    <w:p w:rsidR="00C57D6F" w:rsidRDefault="00BF58D5" w:rsidP="009A5EC6">
      <w:pPr>
        <w:rPr>
          <w:lang w:eastAsia="zh-CN"/>
        </w:rPr>
      </w:pPr>
      <w:r w:rsidRPr="00BF58D5">
        <w:rPr>
          <w:rFonts w:eastAsia="SimSun"/>
          <w:lang w:eastAsia="zh-CN"/>
        </w:rPr>
        <w:t xml:space="preserve">    2001</w:t>
      </w:r>
      <w:r w:rsidRPr="00BF58D5">
        <w:rPr>
          <w:rFonts w:eastAsia="SimSun" w:hint="eastAsia"/>
          <w:lang w:eastAsia="zh-CN"/>
        </w:rPr>
        <w:t>年起，由高盛证券公司的首席经济学家吉姆奥尼尔发表了一份《全球需要更好的经济之砖》，首次提出了金砖四国。预测了这四个国家的经济将会飞快成长，并在</w:t>
      </w:r>
      <w:r w:rsidRPr="00BF58D5">
        <w:rPr>
          <w:rFonts w:eastAsia="SimSun"/>
          <w:lang w:eastAsia="zh-CN"/>
        </w:rPr>
        <w:t>50</w:t>
      </w:r>
      <w:r w:rsidRPr="00BF58D5">
        <w:rPr>
          <w:rFonts w:eastAsia="SimSun" w:hint="eastAsia"/>
          <w:lang w:eastAsia="zh-CN"/>
        </w:rPr>
        <w:t>年中超越英国、意大利、法国、美国等目前的经济强权国家。这说法又让全世界的焦点聚焦在这四个发展中国家，对当地投入的资金也自此之后，不断的上升。</w:t>
      </w:r>
    </w:p>
    <w:p w:rsidR="00C57D6F" w:rsidRDefault="00E173D4" w:rsidP="00C57D6F">
      <w:pPr>
        <w:rPr>
          <w:lang w:eastAsia="zh-CN"/>
        </w:rPr>
      </w:pPr>
      <w:r>
        <w:rPr>
          <w:noProof/>
        </w:rPr>
        <w:pict>
          <v:shape id="_x0000_s1035" type="#_x0000_t202" style="position:absolute;margin-left:168.8pt;margin-top:200.4pt;width:55.55pt;height:26.45pt;z-index:251657728" stroked="f">
            <v:textbox style="mso-next-textbox:#_x0000_s1035">
              <w:txbxContent>
                <w:p w:rsidR="00CD772B" w:rsidRDefault="00BF58D5">
                  <w:r w:rsidRPr="00BF58D5">
                    <w:rPr>
                      <w:rFonts w:eastAsia="SimSun"/>
                      <w:lang w:eastAsia="zh-CN"/>
                    </w:rPr>
                    <w:t>(</w:t>
                  </w:r>
                  <w:r w:rsidRPr="00BF58D5">
                    <w:rPr>
                      <w:rFonts w:eastAsia="SimSun" w:hint="eastAsia"/>
                      <w:lang w:eastAsia="zh-CN"/>
                    </w:rPr>
                    <w:t>图二</w:t>
                  </w:r>
                  <w:r w:rsidRPr="00BF58D5">
                    <w:rPr>
                      <w:rFonts w:eastAsia="SimSun"/>
                      <w:lang w:eastAsia="zh-CN"/>
                    </w:rPr>
                    <w:t>)</w:t>
                  </w:r>
                </w:p>
              </w:txbxContent>
            </v:textbox>
          </v:shape>
        </w:pict>
      </w:r>
      <w:r w:rsidR="00C57D6F" w:rsidRPr="00A05D76">
        <w:rPr>
          <w:noProof/>
        </w:rPr>
        <w:drawing>
          <wp:inline distT="0" distB="0" distL="0" distR="0">
            <wp:extent cx="5268329" cy="2407534"/>
            <wp:effectExtent l="19050" t="0" r="27571" b="0"/>
            <wp:docPr id="12" name="圖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CD772B">
        <w:rPr>
          <w:rStyle w:val="a8"/>
        </w:rPr>
        <w:footnoteReference w:id="2"/>
      </w:r>
      <w:r w:rsidR="00C57D6F">
        <w:rPr>
          <w:rFonts w:hint="eastAsia"/>
          <w:lang w:eastAsia="zh-CN"/>
        </w:rPr>
        <w:t xml:space="preserve"> </w:t>
      </w:r>
    </w:p>
    <w:p w:rsidR="0002458C" w:rsidRDefault="00C57D6F" w:rsidP="00C57D6F">
      <w:pPr>
        <w:pStyle w:val="a3"/>
        <w:ind w:leftChars="0" w:left="720"/>
        <w:rPr>
          <w:lang w:eastAsia="zh-CN"/>
        </w:rPr>
      </w:pPr>
      <w:r>
        <w:rPr>
          <w:rFonts w:hint="eastAsia"/>
          <w:lang w:eastAsia="zh-CN"/>
        </w:rPr>
        <w:t xml:space="preserve">    </w:t>
      </w:r>
    </w:p>
    <w:p w:rsidR="009A5EC6" w:rsidRDefault="009A5EC6" w:rsidP="009A5EC6">
      <w:pPr>
        <w:rPr>
          <w:lang w:eastAsia="zh-CN"/>
        </w:rPr>
      </w:pPr>
      <w:r>
        <w:rPr>
          <w:rFonts w:hint="eastAsia"/>
          <w:lang w:eastAsia="zh-CN"/>
        </w:rPr>
        <w:t xml:space="preserve">    </w:t>
      </w:r>
    </w:p>
    <w:p w:rsidR="00C57D6F" w:rsidRDefault="00BF58D5" w:rsidP="009A5EC6">
      <w:pPr>
        <w:rPr>
          <w:lang w:eastAsia="zh-CN"/>
        </w:rPr>
      </w:pPr>
      <w:r w:rsidRPr="00BF58D5">
        <w:rPr>
          <w:rFonts w:eastAsia="SimSun"/>
          <w:lang w:eastAsia="zh-CN"/>
        </w:rPr>
        <w:lastRenderedPageBreak/>
        <w:t xml:space="preserve">    </w:t>
      </w:r>
      <w:r w:rsidRPr="00BF58D5">
        <w:rPr>
          <w:rFonts w:eastAsia="SimSun" w:hint="eastAsia"/>
          <w:lang w:eastAsia="zh-CN"/>
        </w:rPr>
        <w:t>取得富足的资金，厂商除了有足够的资本再购买厂房、设备以更加强公司的生产，还可以将多余的闲置资金再往境外投资。由于中国目前正企图迎头赶上欧美国家，在国外建立跨国公司、购并国外公司，都是可以快速又直接地学习已发展国家的核心技术的办法。因此，这些累积的</w:t>
      </w:r>
      <w:r w:rsidRPr="00BF58D5">
        <w:rPr>
          <w:rFonts w:eastAsia="SimSun"/>
          <w:lang w:eastAsia="zh-CN"/>
        </w:rPr>
        <w:t>FDI</w:t>
      </w:r>
      <w:r w:rsidRPr="00BF58D5">
        <w:rPr>
          <w:rFonts w:eastAsia="SimSun" w:hint="eastAsia"/>
          <w:lang w:eastAsia="zh-CN"/>
        </w:rPr>
        <w:t>都给了中国对外投资一个资本的基础。</w:t>
      </w:r>
    </w:p>
    <w:p w:rsidR="00D559E4" w:rsidRDefault="00D559E4" w:rsidP="00C57D6F">
      <w:pPr>
        <w:pStyle w:val="a3"/>
        <w:ind w:leftChars="0" w:left="720"/>
        <w:rPr>
          <w:lang w:eastAsia="zh-CN"/>
        </w:rPr>
      </w:pPr>
    </w:p>
    <w:p w:rsidR="00C57D6F" w:rsidRPr="009A5EC6" w:rsidRDefault="00BF58D5" w:rsidP="009A5EC6">
      <w:pPr>
        <w:rPr>
          <w:b/>
          <w:lang w:eastAsia="zh-CN"/>
        </w:rPr>
      </w:pPr>
      <w:r w:rsidRPr="00BF58D5">
        <w:rPr>
          <w:rFonts w:eastAsia="SimSun"/>
          <w:b/>
          <w:lang w:eastAsia="zh-CN"/>
        </w:rPr>
        <w:t>(</w:t>
      </w:r>
      <w:r w:rsidRPr="00BF58D5">
        <w:rPr>
          <w:rFonts w:eastAsia="SimSun" w:hint="eastAsia"/>
          <w:b/>
          <w:lang w:eastAsia="zh-CN"/>
        </w:rPr>
        <w:t>二</w:t>
      </w:r>
      <w:r w:rsidRPr="00BF58D5">
        <w:rPr>
          <w:rFonts w:eastAsia="SimSun"/>
          <w:b/>
          <w:lang w:eastAsia="zh-CN"/>
        </w:rPr>
        <w:t>)</w:t>
      </w:r>
      <w:r w:rsidRPr="00BF58D5">
        <w:rPr>
          <w:rFonts w:eastAsia="SimSun" w:hint="eastAsia"/>
          <w:b/>
          <w:lang w:eastAsia="zh-CN"/>
        </w:rPr>
        <w:t>中国提升技术的意识提高</w:t>
      </w:r>
    </w:p>
    <w:p w:rsidR="00C57D6F" w:rsidRDefault="00BF58D5" w:rsidP="009A5EC6">
      <w:r w:rsidRPr="00BF58D5">
        <w:rPr>
          <w:rFonts w:eastAsia="SimSun"/>
          <w:lang w:eastAsia="zh-CN"/>
        </w:rPr>
        <w:t xml:space="preserve">    </w:t>
      </w:r>
      <w:r w:rsidRPr="00BF58D5">
        <w:rPr>
          <w:rFonts w:eastAsia="SimSun" w:hint="eastAsia"/>
          <w:lang w:eastAsia="zh-CN"/>
        </w:rPr>
        <w:t>以往的中国，都是以发展制造业闻名的，因此向来素有『世界工厂』之称。然而，制造业属于低端技术，若一国要发展经济，无法只满足于低端制造链的生产工作，得开发附加价值更高的产业。可从图上看出，中国厂商目前也有意识到，开始提升技术，生产附加价值更大的产品。</w:t>
      </w:r>
    </w:p>
    <w:p w:rsidR="00C57D6F" w:rsidRDefault="00C57D6F" w:rsidP="00CD772B">
      <w:r w:rsidRPr="009455E4">
        <w:rPr>
          <w:noProof/>
        </w:rPr>
        <w:drawing>
          <wp:inline distT="0" distB="0" distL="0" distR="0">
            <wp:extent cx="4940139" cy="2002421"/>
            <wp:effectExtent l="19050" t="0" r="12861" b="0"/>
            <wp:docPr id="2" name="圖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CD772B">
        <w:rPr>
          <w:rStyle w:val="a8"/>
        </w:rPr>
        <w:footnoteReference w:id="3"/>
      </w:r>
    </w:p>
    <w:p w:rsidR="00C22E0F" w:rsidRDefault="00E173D4" w:rsidP="00C57D6F">
      <w:pPr>
        <w:pStyle w:val="a3"/>
        <w:ind w:leftChars="0" w:left="720"/>
      </w:pPr>
      <w:r>
        <w:rPr>
          <w:noProof/>
        </w:rPr>
        <w:pict>
          <v:shape id="_x0000_s1036" type="#_x0000_t202" style="position:absolute;left:0;text-align:left;margin-left:165.2pt;margin-top:.95pt;width:49.25pt;height:23.7pt;z-index:251658752" stroked="f">
            <v:textbox style="mso-next-textbox:#_x0000_s1036">
              <w:txbxContent>
                <w:p w:rsidR="00CD772B" w:rsidRDefault="00BF58D5">
                  <w:r w:rsidRPr="00BF58D5">
                    <w:rPr>
                      <w:rFonts w:eastAsia="SimSun"/>
                      <w:lang w:eastAsia="zh-CN"/>
                    </w:rPr>
                    <w:t>(</w:t>
                  </w:r>
                  <w:r w:rsidRPr="00BF58D5">
                    <w:rPr>
                      <w:rFonts w:eastAsia="SimSun" w:hint="eastAsia"/>
                      <w:lang w:eastAsia="zh-CN"/>
                    </w:rPr>
                    <w:t>图三</w:t>
                  </w:r>
                  <w:r w:rsidRPr="00BF58D5">
                    <w:rPr>
                      <w:rFonts w:eastAsia="SimSun"/>
                      <w:lang w:eastAsia="zh-CN"/>
                    </w:rPr>
                    <w:t>)</w:t>
                  </w:r>
                </w:p>
              </w:txbxContent>
            </v:textbox>
          </v:shape>
        </w:pict>
      </w:r>
      <w:r w:rsidR="00C57D6F">
        <w:rPr>
          <w:rFonts w:hint="eastAsia"/>
        </w:rPr>
        <w:t xml:space="preserve">    </w:t>
      </w:r>
    </w:p>
    <w:p w:rsidR="009A5EC6" w:rsidRDefault="009A5EC6" w:rsidP="00C57D6F">
      <w:pPr>
        <w:pStyle w:val="a3"/>
        <w:ind w:leftChars="0" w:left="720"/>
      </w:pPr>
    </w:p>
    <w:p w:rsidR="00C57D6F" w:rsidRDefault="00E173D4" w:rsidP="009A5EC6">
      <w:pPr>
        <w:rPr>
          <w:lang w:eastAsia="zh-CN"/>
        </w:rPr>
      </w:pPr>
      <w:r>
        <w:rPr>
          <w:noProof/>
        </w:rPr>
        <w:pict>
          <v:shape id="_x0000_s1037" type="#_x0000_t202" style="position:absolute;margin-left:202.55pt;margin-top:247.75pt;width:49.2pt;height:27.35pt;z-index:251647488" stroked="f">
            <v:textbox style="mso-next-textbox:#_x0000_s1037">
              <w:txbxContent>
                <w:p w:rsidR="00CD772B" w:rsidRDefault="00BF58D5">
                  <w:r w:rsidRPr="00BF58D5">
                    <w:rPr>
                      <w:rFonts w:eastAsia="SimSun"/>
                      <w:lang w:eastAsia="zh-CN"/>
                    </w:rPr>
                    <w:t>(</w:t>
                  </w:r>
                  <w:r w:rsidRPr="00BF58D5">
                    <w:rPr>
                      <w:rFonts w:eastAsia="SimSun" w:hint="eastAsia"/>
                      <w:lang w:eastAsia="zh-CN"/>
                    </w:rPr>
                    <w:t>图四</w:t>
                  </w:r>
                  <w:r w:rsidRPr="00BF58D5">
                    <w:rPr>
                      <w:rFonts w:eastAsia="SimSun"/>
                      <w:lang w:eastAsia="zh-CN"/>
                    </w:rPr>
                    <w:t>)</w:t>
                  </w:r>
                </w:p>
              </w:txbxContent>
            </v:textbox>
          </v:shape>
        </w:pict>
      </w:r>
      <w:r w:rsidR="00BF58D5" w:rsidRPr="00BF58D5">
        <w:rPr>
          <w:rFonts w:eastAsia="SimSun"/>
          <w:lang w:eastAsia="zh-CN"/>
        </w:rPr>
        <w:t xml:space="preserve">    </w:t>
      </w:r>
      <w:r w:rsidR="00BF58D5" w:rsidRPr="00BF58D5">
        <w:rPr>
          <w:rFonts w:eastAsia="SimSun" w:hint="eastAsia"/>
          <w:lang w:eastAsia="zh-CN"/>
        </w:rPr>
        <w:t>除了慢慢走向生产附加价值更高的产品之外，中国还更加紧脚步迎向国际。更积极面的，中国厂商也得自己从事研发工作，才能一步一步地走向高科技产业。由图中，可以看到</w:t>
      </w:r>
      <w:r w:rsidR="00BF58D5" w:rsidRPr="00BF58D5">
        <w:rPr>
          <w:rFonts w:eastAsia="SimSun"/>
          <w:lang w:eastAsia="zh-CN"/>
        </w:rPr>
        <w:t>90</w:t>
      </w:r>
      <w:r w:rsidR="00BF58D5" w:rsidRPr="00BF58D5">
        <w:rPr>
          <w:rFonts w:eastAsia="SimSun" w:hint="eastAsia"/>
          <w:lang w:eastAsia="zh-CN"/>
        </w:rPr>
        <w:t>年代之后的中国，专利申请的数目是爬升得很快的。在</w:t>
      </w:r>
      <w:r w:rsidR="00BF58D5" w:rsidRPr="00BF58D5">
        <w:rPr>
          <w:rFonts w:eastAsia="SimSun"/>
          <w:lang w:eastAsia="zh-CN"/>
        </w:rPr>
        <w:t>2008</w:t>
      </w:r>
      <w:r w:rsidR="00BF58D5" w:rsidRPr="00BF58D5">
        <w:rPr>
          <w:rFonts w:eastAsia="SimSun" w:hint="eastAsia"/>
          <w:lang w:eastAsia="zh-CN"/>
        </w:rPr>
        <w:t>年，就有</w:t>
      </w:r>
      <w:r w:rsidR="00BF58D5" w:rsidRPr="00BF58D5">
        <w:rPr>
          <w:rFonts w:eastAsia="SimSun"/>
          <w:lang w:eastAsia="zh-CN"/>
        </w:rPr>
        <w:t>194,579</w:t>
      </w:r>
      <w:r w:rsidR="00BF58D5" w:rsidRPr="00BF58D5">
        <w:rPr>
          <w:rFonts w:eastAsia="SimSun" w:hint="eastAsia"/>
          <w:lang w:eastAsia="zh-CN"/>
        </w:rPr>
        <w:t>个专利申请，可看出中国厂商在近几年来，对于</w:t>
      </w:r>
      <w:r w:rsidR="00BF58D5" w:rsidRPr="00BF58D5">
        <w:rPr>
          <w:rFonts w:eastAsia="SimSun"/>
          <w:lang w:eastAsia="zh-CN"/>
        </w:rPr>
        <w:t>R&amp;D</w:t>
      </w:r>
      <w:r w:rsidR="00BF58D5" w:rsidRPr="00BF58D5">
        <w:rPr>
          <w:rFonts w:eastAsia="SimSun" w:hint="eastAsia"/>
          <w:lang w:eastAsia="zh-CN"/>
        </w:rPr>
        <w:t>这方面，也是有特别着墨的。</w:t>
      </w:r>
      <w:r w:rsidR="00C57D6F" w:rsidRPr="009455E4">
        <w:rPr>
          <w:noProof/>
        </w:rPr>
        <w:drawing>
          <wp:inline distT="0" distB="0" distL="0" distR="0">
            <wp:extent cx="5015937" cy="1921397"/>
            <wp:effectExtent l="19050" t="0" r="13263" b="2653"/>
            <wp:docPr id="3"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CD772B">
        <w:rPr>
          <w:rStyle w:val="a8"/>
        </w:rPr>
        <w:footnoteReference w:id="4"/>
      </w:r>
    </w:p>
    <w:p w:rsidR="00C57D6F" w:rsidRPr="009A5EC6" w:rsidRDefault="00BF58D5" w:rsidP="009A5EC6">
      <w:pPr>
        <w:rPr>
          <w:b/>
        </w:rPr>
      </w:pPr>
      <w:r w:rsidRPr="00BF58D5">
        <w:rPr>
          <w:rFonts w:eastAsia="SimSun"/>
          <w:b/>
          <w:lang w:eastAsia="zh-CN"/>
        </w:rPr>
        <w:lastRenderedPageBreak/>
        <w:t>(</w:t>
      </w:r>
      <w:r w:rsidRPr="00BF58D5">
        <w:rPr>
          <w:rFonts w:eastAsia="SimSun" w:hint="eastAsia"/>
          <w:b/>
          <w:lang w:eastAsia="zh-CN"/>
        </w:rPr>
        <w:t>三</w:t>
      </w:r>
      <w:r w:rsidRPr="00BF58D5">
        <w:rPr>
          <w:rFonts w:eastAsia="SimSun"/>
          <w:b/>
          <w:lang w:eastAsia="zh-CN"/>
        </w:rPr>
        <w:t>)</w:t>
      </w:r>
      <w:r w:rsidRPr="00BF58D5">
        <w:rPr>
          <w:rFonts w:eastAsia="SimSun" w:hint="eastAsia"/>
          <w:b/>
          <w:lang w:eastAsia="zh-CN"/>
        </w:rPr>
        <w:t>全球金融危机所带来的转机</w:t>
      </w:r>
    </w:p>
    <w:p w:rsidR="00C57D6F" w:rsidRDefault="00BF58D5" w:rsidP="009A5EC6">
      <w:pPr>
        <w:rPr>
          <w:lang w:eastAsia="zh-CN"/>
        </w:rPr>
      </w:pPr>
      <w:r w:rsidRPr="00BF58D5">
        <w:rPr>
          <w:rFonts w:eastAsia="SimSun"/>
          <w:lang w:eastAsia="zh-CN"/>
        </w:rPr>
        <w:t xml:space="preserve">    2007</w:t>
      </w:r>
      <w:r w:rsidRPr="00BF58D5">
        <w:rPr>
          <w:rFonts w:eastAsia="SimSun" w:hint="eastAsia"/>
          <w:lang w:eastAsia="zh-CN"/>
        </w:rPr>
        <w:t>年美国爆发了次贷危机，而在之后全球也陷入了二次大战以后最严重的金融危机。这次的金融风暴，给了欧美一个危机，却给了中国等开发中国家一个转机。</w:t>
      </w:r>
    </w:p>
    <w:p w:rsidR="00C57D6F" w:rsidRDefault="00C57D6F" w:rsidP="00C57D6F">
      <w:pPr>
        <w:pStyle w:val="a3"/>
        <w:ind w:leftChars="0" w:left="720"/>
        <w:rPr>
          <w:lang w:eastAsia="zh-CN"/>
        </w:rPr>
      </w:pPr>
    </w:p>
    <w:p w:rsidR="00C57D6F" w:rsidRDefault="00BF58D5" w:rsidP="009A5EC6">
      <w:pPr>
        <w:rPr>
          <w:lang w:eastAsia="zh-CN"/>
        </w:rPr>
      </w:pPr>
      <w:r w:rsidRPr="00BF58D5">
        <w:rPr>
          <w:rFonts w:eastAsia="SimSun"/>
          <w:lang w:eastAsia="zh-CN"/>
        </w:rPr>
        <w:t xml:space="preserve">    </w:t>
      </w:r>
      <w:r w:rsidRPr="00BF58D5">
        <w:rPr>
          <w:rFonts w:eastAsia="SimSun" w:hint="eastAsia"/>
          <w:lang w:eastAsia="zh-CN"/>
        </w:rPr>
        <w:t>金融风暴使得全世界的发展国家的资产价值进行全部重新预估的阶段，发达国家的资产价格泡沫化已在此金融风暴中被充分挤压，因此给了中国一个良好的投资机会。因为欧美国家的大量企业进行裁员、降低资产价格的行动，给了中国企业招揽高技术人才、低价引进技术及资产，提供了一个良好的机会。金融风暴之后，全球的资金缩减，大量的需求资金投入，而此时握有一手手钞票的中国，正是时候进入这块价值被低估的投资市场。</w:t>
      </w:r>
    </w:p>
    <w:p w:rsidR="00C57D6F" w:rsidRDefault="00C57D6F" w:rsidP="00C57D6F">
      <w:pPr>
        <w:pStyle w:val="a3"/>
        <w:ind w:leftChars="0" w:left="720"/>
        <w:rPr>
          <w:lang w:eastAsia="zh-CN"/>
        </w:rPr>
      </w:pPr>
    </w:p>
    <w:p w:rsidR="00C57D6F" w:rsidRPr="009A5EC6" w:rsidRDefault="00BF58D5" w:rsidP="009A5EC6">
      <w:pPr>
        <w:rPr>
          <w:color w:val="000000" w:themeColor="text1"/>
          <w:lang w:eastAsia="zh-CN"/>
        </w:rPr>
      </w:pPr>
      <w:r w:rsidRPr="00BF58D5">
        <w:rPr>
          <w:rFonts w:eastAsia="SimSun"/>
          <w:lang w:eastAsia="zh-CN"/>
        </w:rPr>
        <w:t xml:space="preserve">    </w:t>
      </w:r>
      <w:r w:rsidRPr="00BF58D5">
        <w:rPr>
          <w:rFonts w:eastAsia="SimSun" w:hint="eastAsia"/>
          <w:lang w:eastAsia="zh-CN"/>
        </w:rPr>
        <w:t>根据</w:t>
      </w:r>
      <w:r w:rsidRPr="00BF58D5">
        <w:rPr>
          <w:rFonts w:eastAsia="SimSun" w:hint="eastAsia"/>
          <w:color w:val="000000" w:themeColor="text1"/>
          <w:lang w:eastAsia="zh-CN"/>
        </w:rPr>
        <w:t>《</w:t>
      </w:r>
      <w:r w:rsidRPr="00BF58D5">
        <w:rPr>
          <w:rFonts w:eastAsia="SimSun"/>
          <w:color w:val="000000" w:themeColor="text1"/>
          <w:lang w:eastAsia="zh-CN"/>
        </w:rPr>
        <w:t>2007</w:t>
      </w:r>
      <w:r w:rsidRPr="00BF58D5">
        <w:rPr>
          <w:rFonts w:eastAsia="SimSun" w:hint="eastAsia"/>
          <w:color w:val="000000" w:themeColor="text1"/>
          <w:lang w:eastAsia="zh-CN"/>
        </w:rPr>
        <w:t>年度中国对外直接投资统计公报》，</w:t>
      </w:r>
      <w:r w:rsidRPr="00BF58D5">
        <w:rPr>
          <w:rFonts w:eastAsia="SimSun"/>
          <w:color w:val="000000" w:themeColor="text1"/>
          <w:lang w:eastAsia="zh-CN"/>
        </w:rPr>
        <w:t>2007</w:t>
      </w:r>
      <w:r w:rsidRPr="00BF58D5">
        <w:rPr>
          <w:rFonts w:eastAsia="SimSun" w:hint="eastAsia"/>
          <w:color w:val="000000" w:themeColor="text1"/>
          <w:lang w:eastAsia="zh-CN"/>
        </w:rPr>
        <w:t>年中国对外直接投资净额</w:t>
      </w:r>
      <w:r w:rsidRPr="00BF58D5">
        <w:rPr>
          <w:rFonts w:eastAsia="SimSun"/>
          <w:color w:val="000000" w:themeColor="text1"/>
          <w:lang w:eastAsia="zh-CN"/>
        </w:rPr>
        <w:t>265.1</w:t>
      </w:r>
      <w:r w:rsidRPr="00BF58D5">
        <w:rPr>
          <w:rFonts w:eastAsia="SimSun" w:hint="eastAsia"/>
          <w:color w:val="000000" w:themeColor="text1"/>
          <w:lang w:eastAsia="zh-CN"/>
        </w:rPr>
        <w:t>亿美元，较上年增长</w:t>
      </w:r>
      <w:r w:rsidRPr="00BF58D5">
        <w:rPr>
          <w:rFonts w:eastAsia="SimSun"/>
          <w:color w:val="000000" w:themeColor="text1"/>
          <w:lang w:eastAsia="zh-CN"/>
        </w:rPr>
        <w:t>25.3%</w:t>
      </w:r>
      <w:r w:rsidRPr="00BF58D5">
        <w:rPr>
          <w:rFonts w:eastAsia="SimSun" w:hint="eastAsia"/>
          <w:color w:val="000000" w:themeColor="text1"/>
          <w:lang w:eastAsia="zh-CN"/>
        </w:rPr>
        <w:t>。</w:t>
      </w:r>
      <w:r w:rsidRPr="00BF58D5">
        <w:rPr>
          <w:rFonts w:eastAsia="SimSun"/>
          <w:lang w:eastAsia="zh-CN"/>
        </w:rPr>
        <w:t>2008</w:t>
      </w:r>
      <w:r w:rsidRPr="00BF58D5">
        <w:rPr>
          <w:rFonts w:eastAsia="SimSun" w:hint="eastAsia"/>
          <w:lang w:eastAsia="zh-CN"/>
        </w:rPr>
        <w:t>年中国对外直接投资突破</w:t>
      </w:r>
      <w:r w:rsidRPr="00BF58D5">
        <w:rPr>
          <w:rFonts w:eastAsia="SimSun"/>
          <w:lang w:eastAsia="zh-CN"/>
        </w:rPr>
        <w:t>500</w:t>
      </w:r>
      <w:r w:rsidRPr="00BF58D5">
        <w:rPr>
          <w:rFonts w:eastAsia="SimSun" w:hint="eastAsia"/>
          <w:lang w:eastAsia="zh-CN"/>
        </w:rPr>
        <w:t>亿美元，达到</w:t>
      </w:r>
      <w:r w:rsidRPr="00BF58D5">
        <w:rPr>
          <w:rFonts w:eastAsia="SimSun"/>
          <w:lang w:eastAsia="zh-CN"/>
        </w:rPr>
        <w:t>521.5</w:t>
      </w:r>
      <w:r w:rsidRPr="00BF58D5">
        <w:rPr>
          <w:rFonts w:eastAsia="SimSun" w:hint="eastAsia"/>
          <w:lang w:eastAsia="zh-CN"/>
        </w:rPr>
        <w:t>亿美元，其中，非金融类直接投资</w:t>
      </w:r>
      <w:r w:rsidRPr="00BF58D5">
        <w:rPr>
          <w:rFonts w:eastAsia="SimSun"/>
          <w:lang w:eastAsia="zh-CN"/>
        </w:rPr>
        <w:t>406.5</w:t>
      </w:r>
      <w:r w:rsidRPr="00BF58D5">
        <w:rPr>
          <w:rFonts w:eastAsia="SimSun" w:hint="eastAsia"/>
          <w:lang w:eastAsia="zh-CN"/>
        </w:rPr>
        <w:t>亿美元，同比增长</w:t>
      </w:r>
      <w:r w:rsidRPr="00BF58D5">
        <w:rPr>
          <w:rFonts w:eastAsia="SimSun"/>
          <w:lang w:eastAsia="zh-CN"/>
        </w:rPr>
        <w:t>63.6%</w:t>
      </w:r>
      <w:r w:rsidRPr="00BF58D5">
        <w:rPr>
          <w:rFonts w:eastAsia="SimSun" w:hint="eastAsia"/>
          <w:lang w:eastAsia="zh-CN"/>
        </w:rPr>
        <w:t>。</w:t>
      </w:r>
      <w:r w:rsidRPr="00BF58D5">
        <w:rPr>
          <w:rFonts w:eastAsia="SimSun"/>
          <w:lang w:eastAsia="zh-CN"/>
        </w:rPr>
        <w:t>2009</w:t>
      </w:r>
      <w:r w:rsidRPr="00BF58D5">
        <w:rPr>
          <w:rFonts w:eastAsia="SimSun" w:hint="eastAsia"/>
          <w:lang w:eastAsia="zh-CN"/>
        </w:rPr>
        <w:t>年中国境内投资者共对全球</w:t>
      </w:r>
      <w:r w:rsidRPr="00BF58D5">
        <w:rPr>
          <w:rFonts w:eastAsia="SimSun"/>
          <w:lang w:eastAsia="zh-CN"/>
        </w:rPr>
        <w:t>122</w:t>
      </w:r>
      <w:r w:rsidRPr="00BF58D5">
        <w:rPr>
          <w:rFonts w:eastAsia="SimSun" w:hint="eastAsia"/>
          <w:lang w:eastAsia="zh-CN"/>
        </w:rPr>
        <w:t>个国家和地区的</w:t>
      </w:r>
      <w:r w:rsidRPr="00BF58D5">
        <w:rPr>
          <w:rFonts w:eastAsia="SimSun"/>
          <w:lang w:eastAsia="zh-CN"/>
        </w:rPr>
        <w:t>2283</w:t>
      </w:r>
      <w:r w:rsidRPr="00BF58D5">
        <w:rPr>
          <w:rFonts w:eastAsia="SimSun" w:hint="eastAsia"/>
          <w:lang w:eastAsia="zh-CN"/>
        </w:rPr>
        <w:t>家境外企业进行了直接投资，累计实现非金融类对外直接投资</w:t>
      </w:r>
      <w:r w:rsidRPr="00BF58D5">
        <w:rPr>
          <w:rFonts w:eastAsia="SimSun"/>
          <w:lang w:eastAsia="zh-CN"/>
        </w:rPr>
        <w:t>433</w:t>
      </w:r>
      <w:r w:rsidRPr="00BF58D5">
        <w:rPr>
          <w:rFonts w:eastAsia="SimSun" w:hint="eastAsia"/>
          <w:lang w:eastAsia="zh-CN"/>
        </w:rPr>
        <w:t>亿美元，同比增长</w:t>
      </w:r>
      <w:r w:rsidRPr="00BF58D5">
        <w:rPr>
          <w:rFonts w:eastAsia="SimSun"/>
          <w:lang w:eastAsia="zh-CN"/>
        </w:rPr>
        <w:t>6.5%</w:t>
      </w:r>
      <w:r w:rsidRPr="00BF58D5">
        <w:rPr>
          <w:rFonts w:eastAsia="SimSun" w:hint="eastAsia"/>
          <w:lang w:eastAsia="zh-CN"/>
        </w:rPr>
        <w:t>。这些数据都显示出，中国企业在金融风暴之后，不但不抽身离开这块市场，反而铤而走险地闯进这片陷入危机的火海。若这些投资动作之前，都有做过谨慎的风险评估，则中国化危机为转机的行动可以说是非常地明智。</w:t>
      </w:r>
    </w:p>
    <w:p w:rsidR="00C57D6F" w:rsidRDefault="00C57D6F" w:rsidP="00C57D6F">
      <w:pPr>
        <w:autoSpaceDE w:val="0"/>
        <w:autoSpaceDN w:val="0"/>
        <w:adjustRightInd w:val="0"/>
        <w:rPr>
          <w:color w:val="000000" w:themeColor="text1"/>
          <w:lang w:eastAsia="zh-CN"/>
        </w:rPr>
      </w:pPr>
      <w:r w:rsidRPr="00C746F1">
        <w:rPr>
          <w:rFonts w:hint="eastAsia"/>
          <w:color w:val="000000" w:themeColor="text1"/>
          <w:lang w:eastAsia="zh-CN"/>
        </w:rPr>
        <w:t xml:space="preserve">  </w:t>
      </w:r>
    </w:p>
    <w:p w:rsidR="009A5EC6" w:rsidRPr="00C746F1" w:rsidRDefault="009A5EC6" w:rsidP="00C57D6F">
      <w:pPr>
        <w:autoSpaceDE w:val="0"/>
        <w:autoSpaceDN w:val="0"/>
        <w:adjustRightInd w:val="0"/>
        <w:rPr>
          <w:color w:val="000000" w:themeColor="text1"/>
          <w:lang w:eastAsia="zh-CN"/>
        </w:rPr>
      </w:pPr>
    </w:p>
    <w:p w:rsidR="00C57D6F" w:rsidRDefault="00BF58D5" w:rsidP="00C57D6F">
      <w:pPr>
        <w:rPr>
          <w:lang w:eastAsia="zh-CN"/>
        </w:rPr>
      </w:pPr>
      <w:r w:rsidRPr="00BF58D5">
        <w:rPr>
          <w:rFonts w:eastAsia="SimSun"/>
          <w:lang w:eastAsia="zh-CN"/>
        </w:rPr>
        <w:t xml:space="preserve">    </w:t>
      </w:r>
      <w:r w:rsidRPr="00BF58D5">
        <w:rPr>
          <w:rFonts w:eastAsia="SimSun" w:hint="eastAsia"/>
          <w:lang w:eastAsia="zh-CN"/>
        </w:rPr>
        <w:t>在这些背景之下，中国在近期有了机会，可以较低的成本，回收更大的成果，推销中国的品牌，走向世界。近期以来，有许多中国公司已很有远见地将目光放到国际舞台上，有些案例失败，亦有些成功。</w:t>
      </w:r>
    </w:p>
    <w:p w:rsidR="00C57D6F" w:rsidRPr="009A31BE" w:rsidRDefault="00C57D6F" w:rsidP="00C57D6F">
      <w:pPr>
        <w:rPr>
          <w:lang w:eastAsia="zh-CN"/>
        </w:rPr>
      </w:pPr>
    </w:p>
    <w:p w:rsidR="00C57D6F" w:rsidRPr="00A35911" w:rsidRDefault="00BF58D5" w:rsidP="00C57D6F">
      <w:pPr>
        <w:rPr>
          <w:lang w:eastAsia="zh-CN"/>
        </w:rPr>
      </w:pPr>
      <w:r w:rsidRPr="00BF58D5">
        <w:rPr>
          <w:rFonts w:eastAsia="SimSun"/>
          <w:lang w:eastAsia="zh-CN"/>
        </w:rPr>
        <w:t xml:space="preserve">    </w:t>
      </w:r>
      <w:r w:rsidRPr="00BF58D5">
        <w:rPr>
          <w:rFonts w:eastAsia="SimSun" w:hint="eastAsia"/>
          <w:lang w:eastAsia="zh-CN"/>
        </w:rPr>
        <w:t>以下，就针对中国两个有名的企业为例，视其转型的过程及成果。一个是品牌已走向全球化的白色家电龙头─</w:t>
      </w:r>
      <w:r w:rsidRPr="00BF58D5">
        <w:rPr>
          <w:rFonts w:eastAsia="SimSun"/>
          <w:lang w:eastAsia="zh-CN"/>
        </w:rPr>
        <w:t>HAIER</w:t>
      </w:r>
      <w:r w:rsidRPr="00BF58D5">
        <w:rPr>
          <w:rFonts w:eastAsia="SimSun" w:hint="eastAsia"/>
          <w:lang w:eastAsia="zh-CN"/>
        </w:rPr>
        <w:t>海尔集团，另一个则是之前并购国际商业机器公司</w:t>
      </w:r>
      <w:r w:rsidRPr="00BF58D5">
        <w:rPr>
          <w:rFonts w:eastAsia="SimSun"/>
          <w:lang w:eastAsia="zh-CN"/>
        </w:rPr>
        <w:t>IBM</w:t>
      </w:r>
      <w:r w:rsidRPr="00BF58D5">
        <w:rPr>
          <w:rFonts w:eastAsia="SimSun" w:hint="eastAsia"/>
          <w:lang w:eastAsia="zh-CN"/>
        </w:rPr>
        <w:t>的联想集团。这两家公司都属于中国厂商中，较早率先向海外投资或进行并购的『拓荒者』。借着观察这两家公司走向世界的发展，看看中国产业转型的早期成果会有何种结果。</w:t>
      </w:r>
    </w:p>
    <w:p w:rsidR="00C57D6F" w:rsidRDefault="00C57D6F" w:rsidP="00C57D6F">
      <w:pPr>
        <w:rPr>
          <w:lang w:eastAsia="zh-CN"/>
        </w:rPr>
      </w:pPr>
    </w:p>
    <w:p w:rsidR="00C57D6F" w:rsidRDefault="00C57D6F" w:rsidP="00C57D6F">
      <w:pPr>
        <w:rPr>
          <w:lang w:eastAsia="zh-CN"/>
        </w:rPr>
      </w:pPr>
    </w:p>
    <w:p w:rsidR="00C57D6F" w:rsidRDefault="00C57D6F" w:rsidP="00C57D6F">
      <w:pPr>
        <w:rPr>
          <w:lang w:eastAsia="zh-CN"/>
        </w:rPr>
      </w:pPr>
    </w:p>
    <w:p w:rsidR="00C57D6F" w:rsidRDefault="00C57D6F" w:rsidP="00C57D6F">
      <w:pPr>
        <w:rPr>
          <w:lang w:eastAsia="zh-CN"/>
        </w:rPr>
      </w:pPr>
    </w:p>
    <w:p w:rsidR="00C57D6F" w:rsidRDefault="00C57D6F" w:rsidP="00C57D6F">
      <w:pPr>
        <w:rPr>
          <w:lang w:eastAsia="zh-CN"/>
        </w:rPr>
      </w:pPr>
    </w:p>
    <w:p w:rsidR="002E4919" w:rsidRDefault="002E4919" w:rsidP="00C57D6F">
      <w:pPr>
        <w:rPr>
          <w:lang w:eastAsia="zh-CN"/>
        </w:rPr>
      </w:pPr>
    </w:p>
    <w:p w:rsidR="00C57D6F" w:rsidRPr="00C22E0F" w:rsidRDefault="002E4919" w:rsidP="00C22E0F">
      <w:pPr>
        <w:jc w:val="center"/>
        <w:rPr>
          <w:b/>
          <w:sz w:val="28"/>
          <w:szCs w:val="28"/>
          <w:lang w:eastAsia="zh-CN"/>
        </w:rPr>
      </w:pPr>
      <w:r w:rsidRPr="00C22E0F">
        <w:rPr>
          <w:rStyle w:val="a8"/>
          <w:b/>
          <w:sz w:val="28"/>
          <w:szCs w:val="28"/>
        </w:rPr>
        <w:lastRenderedPageBreak/>
        <w:footnoteReference w:id="5"/>
      </w:r>
      <w:r w:rsidR="00BF58D5" w:rsidRPr="00BF58D5">
        <w:rPr>
          <w:rFonts w:eastAsia="SimSun" w:hint="eastAsia"/>
          <w:b/>
          <w:sz w:val="28"/>
          <w:szCs w:val="28"/>
          <w:lang w:eastAsia="zh-CN"/>
        </w:rPr>
        <w:t>第三章、海尔集团</w:t>
      </w:r>
      <w:r w:rsidR="00BF58D5" w:rsidRPr="00BF58D5">
        <w:rPr>
          <w:rFonts w:eastAsia="SimSun"/>
          <w:b/>
          <w:sz w:val="28"/>
          <w:szCs w:val="28"/>
          <w:lang w:eastAsia="zh-CN"/>
        </w:rPr>
        <w:t>(Haier)</w:t>
      </w:r>
    </w:p>
    <w:p w:rsidR="00C57D6F" w:rsidRPr="00C22E0F" w:rsidRDefault="00BF58D5" w:rsidP="00C57D6F">
      <w:pPr>
        <w:rPr>
          <w:b/>
        </w:rPr>
      </w:pPr>
      <w:r w:rsidRPr="00BF58D5">
        <w:rPr>
          <w:rFonts w:eastAsia="SimSun"/>
          <w:b/>
          <w:lang w:eastAsia="zh-CN"/>
        </w:rPr>
        <w:t>(</w:t>
      </w:r>
      <w:r w:rsidRPr="00BF58D5">
        <w:rPr>
          <w:rFonts w:eastAsia="SimSun" w:hint="eastAsia"/>
          <w:b/>
          <w:lang w:eastAsia="zh-CN"/>
        </w:rPr>
        <w:t>一</w:t>
      </w:r>
      <w:r w:rsidRPr="00BF58D5">
        <w:rPr>
          <w:rFonts w:eastAsia="SimSun"/>
          <w:b/>
          <w:lang w:eastAsia="zh-CN"/>
        </w:rPr>
        <w:t>)</w:t>
      </w:r>
      <w:r w:rsidRPr="00BF58D5">
        <w:rPr>
          <w:rFonts w:eastAsia="SimSun" w:hint="eastAsia"/>
          <w:b/>
          <w:lang w:eastAsia="zh-CN"/>
        </w:rPr>
        <w:t>集团简介</w:t>
      </w:r>
    </w:p>
    <w:p w:rsidR="00C57D6F" w:rsidRDefault="00E173D4" w:rsidP="00C57D6F">
      <w:pPr>
        <w:rPr>
          <w:rFonts w:ascii="Arial" w:hAnsi="Arial" w:cs="Arial"/>
          <w:color w:val="000000"/>
          <w:lang w:eastAsia="zh-CN"/>
        </w:rPr>
      </w:pPr>
      <w:r w:rsidRPr="00E173D4">
        <w:rPr>
          <w:noProof/>
        </w:rPr>
        <w:pict>
          <v:shape id="_x0000_s1042" type="#_x0000_t202" style="position:absolute;margin-left:301.9pt;margin-top:55.6pt;width:51pt;height:26.4pt;z-index:251660800" stroked="f">
            <v:textbox style="mso-next-textbox:#_x0000_s1042">
              <w:txbxContent>
                <w:p w:rsidR="002E4919" w:rsidRDefault="00BF58D5" w:rsidP="002E4919">
                  <w:r w:rsidRPr="00BF58D5">
                    <w:rPr>
                      <w:rFonts w:eastAsia="SimSun"/>
                      <w:lang w:eastAsia="zh-CN"/>
                    </w:rPr>
                    <w:t>(</w:t>
                  </w:r>
                  <w:r w:rsidRPr="00BF58D5">
                    <w:rPr>
                      <w:rFonts w:eastAsia="SimSun" w:hint="eastAsia"/>
                      <w:lang w:eastAsia="zh-CN"/>
                    </w:rPr>
                    <w:t>图五</w:t>
                  </w:r>
                  <w:r w:rsidRPr="00BF58D5">
                    <w:rPr>
                      <w:rFonts w:eastAsia="SimSun"/>
                      <w:lang w:eastAsia="zh-CN"/>
                    </w:rPr>
                    <w:t>)</w:t>
                  </w:r>
                </w:p>
              </w:txbxContent>
            </v:textbox>
          </v:shape>
        </w:pict>
      </w:r>
      <w:r w:rsidR="00C22E0F">
        <w:rPr>
          <w:rFonts w:hint="eastAsia"/>
          <w:noProof/>
        </w:rPr>
        <w:drawing>
          <wp:anchor distT="0" distB="0" distL="114300" distR="114300" simplePos="0" relativeHeight="251644416" behindDoc="1" locked="0" layoutInCell="1" allowOverlap="1">
            <wp:simplePos x="0" y="0"/>
            <wp:positionH relativeFrom="column">
              <wp:posOffset>3285490</wp:posOffset>
            </wp:positionH>
            <wp:positionV relativeFrom="paragraph">
              <wp:posOffset>115570</wp:posOffset>
            </wp:positionV>
            <wp:extent cx="1890395" cy="647700"/>
            <wp:effectExtent l="19050" t="0" r="0" b="0"/>
            <wp:wrapTight wrapText="bothSides">
              <wp:wrapPolygon edited="0">
                <wp:start x="-218" y="0"/>
                <wp:lineTo x="-218" y="20965"/>
                <wp:lineTo x="21549" y="20965"/>
                <wp:lineTo x="21549" y="0"/>
                <wp:lineTo x="-218" y="0"/>
              </wp:wrapPolygon>
            </wp:wrapTight>
            <wp:docPr id="5" name="圖片 0" descr="Haie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ier logo.jpg"/>
                    <pic:cNvPicPr/>
                  </pic:nvPicPr>
                  <pic:blipFill>
                    <a:blip r:embed="rId13" cstate="print"/>
                    <a:stretch>
                      <a:fillRect/>
                    </a:stretch>
                  </pic:blipFill>
                  <pic:spPr>
                    <a:xfrm>
                      <a:off x="0" y="0"/>
                      <a:ext cx="1890395" cy="647700"/>
                    </a:xfrm>
                    <a:prstGeom prst="rect">
                      <a:avLst/>
                    </a:prstGeom>
                  </pic:spPr>
                </pic:pic>
              </a:graphicData>
            </a:graphic>
          </wp:anchor>
        </w:drawing>
      </w:r>
      <w:r w:rsidR="00BF58D5" w:rsidRPr="00BF58D5">
        <w:rPr>
          <w:rFonts w:eastAsia="SimSun"/>
          <w:lang w:eastAsia="zh-CN"/>
        </w:rPr>
        <w:t xml:space="preserve">    </w:t>
      </w:r>
      <w:r w:rsidR="00BF58D5" w:rsidRPr="00BF58D5">
        <w:rPr>
          <w:rFonts w:eastAsia="SimSun" w:hint="eastAsia"/>
          <w:lang w:eastAsia="zh-CN"/>
        </w:rPr>
        <w:t>海尔在</w:t>
      </w:r>
      <w:r w:rsidR="00BF58D5" w:rsidRPr="00BF58D5">
        <w:rPr>
          <w:rFonts w:eastAsia="SimSun"/>
          <w:lang w:eastAsia="zh-CN"/>
        </w:rPr>
        <w:t>1984</w:t>
      </w:r>
      <w:r w:rsidR="00BF58D5" w:rsidRPr="00BF58D5">
        <w:rPr>
          <w:rFonts w:eastAsia="SimSun" w:hint="eastAsia"/>
          <w:lang w:eastAsia="zh-CN"/>
        </w:rPr>
        <w:t>年于中国的青岛创立，到现在已有了</w:t>
      </w:r>
      <w:r w:rsidR="00BF58D5" w:rsidRPr="00BF58D5">
        <w:rPr>
          <w:rFonts w:eastAsia="SimSun"/>
          <w:lang w:eastAsia="zh-CN"/>
        </w:rPr>
        <w:t>29</w:t>
      </w:r>
      <w:r w:rsidR="00BF58D5" w:rsidRPr="00BF58D5">
        <w:rPr>
          <w:rFonts w:eastAsia="SimSun" w:hint="eastAsia"/>
          <w:lang w:eastAsia="zh-CN"/>
        </w:rPr>
        <w:t>个制造基地，</w:t>
      </w:r>
      <w:r w:rsidR="00BF58D5" w:rsidRPr="00BF58D5">
        <w:rPr>
          <w:rFonts w:ascii="Arial" w:eastAsia="SimSun" w:hAnsi="Arial" w:cs="Arial"/>
          <w:color w:val="000000"/>
          <w:lang w:eastAsia="zh-CN"/>
        </w:rPr>
        <w:t>8</w:t>
      </w:r>
      <w:r w:rsidR="00BF58D5" w:rsidRPr="00BF58D5">
        <w:rPr>
          <w:rFonts w:ascii="Arial" w:eastAsia="SimSun" w:hAnsi="Arial" w:cs="Arial" w:hint="eastAsia"/>
          <w:color w:val="000000"/>
          <w:lang w:eastAsia="zh-CN"/>
        </w:rPr>
        <w:t>个综合研发中心，</w:t>
      </w:r>
      <w:r w:rsidR="00BF58D5" w:rsidRPr="00BF58D5">
        <w:rPr>
          <w:rFonts w:ascii="Arial" w:eastAsia="SimSun" w:hAnsi="Arial" w:cs="Arial"/>
          <w:color w:val="000000"/>
          <w:lang w:eastAsia="zh-CN"/>
        </w:rPr>
        <w:t>19</w:t>
      </w:r>
      <w:r w:rsidR="00BF58D5" w:rsidRPr="00BF58D5">
        <w:rPr>
          <w:rFonts w:ascii="Arial" w:eastAsia="SimSun" w:hAnsi="Arial" w:cs="Arial" w:hint="eastAsia"/>
          <w:color w:val="000000"/>
          <w:lang w:eastAsia="zh-CN"/>
        </w:rPr>
        <w:t>个海外贸易公司</w:t>
      </w:r>
      <w:r w:rsidR="00BF58D5" w:rsidRPr="00BF58D5">
        <w:rPr>
          <w:rFonts w:eastAsia="SimSun" w:hint="eastAsia"/>
          <w:lang w:eastAsia="zh-CN"/>
        </w:rPr>
        <w:t>。截至</w:t>
      </w:r>
      <w:r w:rsidR="00BF58D5" w:rsidRPr="00BF58D5">
        <w:rPr>
          <w:rFonts w:ascii="Arial" w:eastAsia="SimSun" w:hAnsi="Arial" w:cs="Arial"/>
          <w:color w:val="000000"/>
          <w:lang w:eastAsia="zh-CN"/>
        </w:rPr>
        <w:t>2009</w:t>
      </w:r>
      <w:r w:rsidR="00BF58D5" w:rsidRPr="00BF58D5">
        <w:rPr>
          <w:rFonts w:ascii="Arial" w:eastAsia="SimSun" w:hAnsi="Arial" w:cs="Arial" w:hint="eastAsia"/>
          <w:color w:val="000000"/>
          <w:lang w:eastAsia="zh-CN"/>
        </w:rPr>
        <w:t>年，海尔全球营业额实现</w:t>
      </w:r>
      <w:r w:rsidR="00BF58D5" w:rsidRPr="00BF58D5">
        <w:rPr>
          <w:rFonts w:ascii="Arial" w:eastAsia="SimSun" w:hAnsi="Arial" w:cs="Arial"/>
          <w:color w:val="000000"/>
          <w:lang w:eastAsia="zh-CN"/>
        </w:rPr>
        <w:t>1243</w:t>
      </w:r>
      <w:r w:rsidR="00BF58D5" w:rsidRPr="00BF58D5">
        <w:rPr>
          <w:rFonts w:ascii="Arial" w:eastAsia="SimSun" w:hAnsi="Arial" w:cs="Arial" w:hint="eastAsia"/>
          <w:color w:val="000000"/>
          <w:lang w:eastAsia="zh-CN"/>
        </w:rPr>
        <w:t>亿元，品牌价值</w:t>
      </w:r>
      <w:r w:rsidR="00BF58D5" w:rsidRPr="00BF58D5">
        <w:rPr>
          <w:rFonts w:ascii="Arial" w:eastAsia="SimSun" w:hAnsi="Arial" w:cs="Arial"/>
          <w:color w:val="000000"/>
          <w:lang w:eastAsia="zh-CN"/>
        </w:rPr>
        <w:t>812</w:t>
      </w:r>
      <w:r w:rsidR="00BF58D5" w:rsidRPr="00BF58D5">
        <w:rPr>
          <w:rFonts w:ascii="Arial" w:eastAsia="SimSun" w:hAnsi="Arial" w:cs="Arial" w:hint="eastAsia"/>
          <w:color w:val="000000"/>
          <w:lang w:eastAsia="zh-CN"/>
        </w:rPr>
        <w:t>亿元，连续</w:t>
      </w:r>
      <w:r w:rsidR="00BF58D5" w:rsidRPr="00BF58D5">
        <w:rPr>
          <w:rFonts w:ascii="Arial" w:eastAsia="SimSun" w:hAnsi="Arial" w:cs="Arial"/>
          <w:color w:val="000000"/>
          <w:lang w:eastAsia="zh-CN"/>
        </w:rPr>
        <w:t>8</w:t>
      </w:r>
      <w:r w:rsidR="00BF58D5" w:rsidRPr="00BF58D5">
        <w:rPr>
          <w:rFonts w:ascii="Arial" w:eastAsia="SimSun" w:hAnsi="Arial" w:cs="Arial" w:hint="eastAsia"/>
          <w:color w:val="000000"/>
          <w:lang w:eastAsia="zh-CN"/>
        </w:rPr>
        <w:t>年蝉联中国最有价值品牌榜首。</w:t>
      </w:r>
    </w:p>
    <w:p w:rsidR="00C57D6F" w:rsidRPr="00CF0B47" w:rsidRDefault="00C57D6F" w:rsidP="00C57D6F">
      <w:pPr>
        <w:rPr>
          <w:rFonts w:ascii="Arial" w:hAnsi="Arial" w:cs="Arial"/>
          <w:color w:val="000000"/>
          <w:lang w:eastAsia="zh-CN"/>
        </w:rPr>
      </w:pPr>
    </w:p>
    <w:tbl>
      <w:tblPr>
        <w:tblW w:w="7655" w:type="dxa"/>
        <w:tblInd w:w="595" w:type="dxa"/>
        <w:tblLayout w:type="fixed"/>
        <w:tblCellMar>
          <w:left w:w="28" w:type="dxa"/>
          <w:right w:w="28" w:type="dxa"/>
        </w:tblCellMar>
        <w:tblLook w:val="04A0"/>
      </w:tblPr>
      <w:tblGrid>
        <w:gridCol w:w="1531"/>
        <w:gridCol w:w="1531"/>
        <w:gridCol w:w="1531"/>
        <w:gridCol w:w="1531"/>
        <w:gridCol w:w="1531"/>
      </w:tblGrid>
      <w:tr w:rsidR="00C57D6F" w:rsidRPr="006A4FD5" w:rsidTr="00A76B6E">
        <w:trPr>
          <w:trHeight w:val="330"/>
        </w:trPr>
        <w:tc>
          <w:tcPr>
            <w:tcW w:w="765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7D6F" w:rsidRPr="006A4FD5" w:rsidRDefault="00BF58D5" w:rsidP="00A76B6E">
            <w:pPr>
              <w:widowControl/>
              <w:jc w:val="center"/>
              <w:rPr>
                <w:rFonts w:ascii="新細明體" w:hAnsi="新細明體" w:cs="新細明體"/>
                <w:color w:val="000000"/>
                <w:kern w:val="0"/>
              </w:rPr>
            </w:pPr>
            <w:r w:rsidRPr="00BF58D5">
              <w:rPr>
                <w:rFonts w:ascii="新細明體" w:eastAsia="SimSun" w:hAnsi="新細明體" w:cs="新細明體"/>
                <w:color w:val="000000"/>
                <w:kern w:val="0"/>
                <w:lang w:eastAsia="zh-CN"/>
              </w:rPr>
              <w:t>2009</w:t>
            </w:r>
            <w:r w:rsidRPr="00BF58D5">
              <w:rPr>
                <w:rFonts w:ascii="新細明體" w:eastAsia="SimSun" w:hAnsi="新細明體" w:cs="新細明體" w:hint="eastAsia"/>
                <w:color w:val="000000"/>
                <w:kern w:val="0"/>
                <w:lang w:eastAsia="zh-CN"/>
              </w:rPr>
              <w:t>年中国最有价值品牌排行榜</w:t>
            </w:r>
          </w:p>
        </w:tc>
      </w:tr>
      <w:tr w:rsidR="00C57D6F" w:rsidRPr="006A4FD5" w:rsidTr="00A76B6E">
        <w:trPr>
          <w:trHeight w:val="33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C57D6F" w:rsidRPr="006A4FD5" w:rsidRDefault="00BF58D5" w:rsidP="00A76B6E">
            <w:pPr>
              <w:widowControl/>
              <w:rPr>
                <w:rFonts w:ascii="新細明體" w:hAnsi="新細明體" w:cs="新細明體"/>
                <w:color w:val="000000"/>
                <w:kern w:val="0"/>
              </w:rPr>
            </w:pPr>
            <w:r w:rsidRPr="00BF58D5">
              <w:rPr>
                <w:rFonts w:ascii="新細明體" w:eastAsia="SimSun" w:hAnsi="新細明體" w:cs="新細明體"/>
                <w:color w:val="000000"/>
                <w:kern w:val="0"/>
                <w:lang w:eastAsia="zh-CN"/>
              </w:rPr>
              <w:t>No.1</w:t>
            </w:r>
          </w:p>
        </w:tc>
        <w:tc>
          <w:tcPr>
            <w:tcW w:w="1531" w:type="dxa"/>
            <w:tcBorders>
              <w:top w:val="nil"/>
              <w:left w:val="nil"/>
              <w:bottom w:val="single" w:sz="4" w:space="0" w:color="auto"/>
              <w:right w:val="single" w:sz="4" w:space="0" w:color="auto"/>
            </w:tcBorders>
            <w:shd w:val="clear" w:color="auto" w:fill="auto"/>
            <w:noWrap/>
            <w:vAlign w:val="center"/>
            <w:hideMark/>
          </w:tcPr>
          <w:p w:rsidR="00C57D6F" w:rsidRPr="006A4FD5" w:rsidRDefault="00BF58D5" w:rsidP="00A76B6E">
            <w:pPr>
              <w:widowControl/>
              <w:rPr>
                <w:rFonts w:ascii="新細明體" w:hAnsi="新細明體" w:cs="新細明體"/>
                <w:color w:val="000000"/>
                <w:kern w:val="0"/>
              </w:rPr>
            </w:pPr>
            <w:r w:rsidRPr="00BF58D5">
              <w:rPr>
                <w:rFonts w:ascii="新細明體" w:eastAsia="SimSun" w:hAnsi="新細明體" w:cs="新細明體"/>
                <w:color w:val="000000"/>
                <w:kern w:val="0"/>
                <w:lang w:eastAsia="zh-CN"/>
              </w:rPr>
              <w:t>No.2</w:t>
            </w:r>
          </w:p>
        </w:tc>
        <w:tc>
          <w:tcPr>
            <w:tcW w:w="1531" w:type="dxa"/>
            <w:tcBorders>
              <w:top w:val="nil"/>
              <w:left w:val="nil"/>
              <w:bottom w:val="single" w:sz="4" w:space="0" w:color="auto"/>
              <w:right w:val="single" w:sz="4" w:space="0" w:color="auto"/>
            </w:tcBorders>
            <w:shd w:val="clear" w:color="auto" w:fill="auto"/>
            <w:noWrap/>
            <w:vAlign w:val="center"/>
            <w:hideMark/>
          </w:tcPr>
          <w:p w:rsidR="00C57D6F" w:rsidRPr="006A4FD5" w:rsidRDefault="00BF58D5" w:rsidP="00A76B6E">
            <w:pPr>
              <w:widowControl/>
              <w:rPr>
                <w:rFonts w:ascii="新細明體" w:hAnsi="新細明體" w:cs="新細明體"/>
                <w:color w:val="000000"/>
                <w:kern w:val="0"/>
              </w:rPr>
            </w:pPr>
            <w:r w:rsidRPr="00BF58D5">
              <w:rPr>
                <w:rFonts w:ascii="新細明體" w:eastAsia="SimSun" w:hAnsi="新細明體" w:cs="新細明體"/>
                <w:color w:val="000000"/>
                <w:kern w:val="0"/>
                <w:lang w:eastAsia="zh-CN"/>
              </w:rPr>
              <w:t>No.3</w:t>
            </w:r>
          </w:p>
        </w:tc>
        <w:tc>
          <w:tcPr>
            <w:tcW w:w="1531" w:type="dxa"/>
            <w:tcBorders>
              <w:top w:val="nil"/>
              <w:left w:val="nil"/>
              <w:bottom w:val="single" w:sz="4" w:space="0" w:color="auto"/>
              <w:right w:val="single" w:sz="4" w:space="0" w:color="auto"/>
            </w:tcBorders>
            <w:shd w:val="clear" w:color="auto" w:fill="auto"/>
            <w:noWrap/>
            <w:vAlign w:val="center"/>
            <w:hideMark/>
          </w:tcPr>
          <w:p w:rsidR="00C57D6F" w:rsidRPr="006A4FD5" w:rsidRDefault="00BF58D5" w:rsidP="00A76B6E">
            <w:pPr>
              <w:widowControl/>
              <w:rPr>
                <w:rFonts w:ascii="新細明體" w:hAnsi="新細明體" w:cs="新細明體"/>
                <w:color w:val="000000"/>
                <w:kern w:val="0"/>
              </w:rPr>
            </w:pPr>
            <w:r w:rsidRPr="00BF58D5">
              <w:rPr>
                <w:rFonts w:ascii="新細明體" w:eastAsia="SimSun" w:hAnsi="新細明體" w:cs="新細明體"/>
                <w:color w:val="000000"/>
                <w:kern w:val="0"/>
                <w:lang w:eastAsia="zh-CN"/>
              </w:rPr>
              <w:t>No.4</w:t>
            </w:r>
          </w:p>
        </w:tc>
        <w:tc>
          <w:tcPr>
            <w:tcW w:w="1531" w:type="dxa"/>
            <w:tcBorders>
              <w:top w:val="nil"/>
              <w:left w:val="nil"/>
              <w:bottom w:val="single" w:sz="4" w:space="0" w:color="auto"/>
              <w:right w:val="single" w:sz="4" w:space="0" w:color="auto"/>
            </w:tcBorders>
            <w:shd w:val="clear" w:color="auto" w:fill="auto"/>
            <w:noWrap/>
            <w:vAlign w:val="center"/>
            <w:hideMark/>
          </w:tcPr>
          <w:p w:rsidR="00C57D6F" w:rsidRPr="006A4FD5" w:rsidRDefault="00BF58D5" w:rsidP="00A76B6E">
            <w:pPr>
              <w:widowControl/>
              <w:rPr>
                <w:rFonts w:ascii="新細明體" w:hAnsi="新細明體" w:cs="新細明體"/>
                <w:color w:val="000000"/>
                <w:kern w:val="0"/>
              </w:rPr>
            </w:pPr>
            <w:r w:rsidRPr="00BF58D5">
              <w:rPr>
                <w:rFonts w:ascii="新細明體" w:eastAsia="SimSun" w:hAnsi="新細明體" w:cs="新細明體"/>
                <w:color w:val="000000"/>
                <w:kern w:val="0"/>
                <w:lang w:eastAsia="zh-CN"/>
              </w:rPr>
              <w:t>No.5</w:t>
            </w:r>
          </w:p>
        </w:tc>
      </w:tr>
      <w:tr w:rsidR="00C57D6F" w:rsidRPr="006A4FD5" w:rsidTr="00A76B6E">
        <w:trPr>
          <w:trHeight w:val="33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C57D6F" w:rsidRPr="006A4FD5" w:rsidRDefault="00E173D4" w:rsidP="00A76B6E">
            <w:pPr>
              <w:widowControl/>
              <w:jc w:val="center"/>
              <w:rPr>
                <w:rFonts w:ascii="新細明體" w:hAnsi="新細明體" w:cs="新細明體"/>
                <w:color w:val="000000"/>
                <w:kern w:val="0"/>
              </w:rPr>
            </w:pPr>
            <w:r>
              <w:rPr>
                <w:rFonts w:ascii="新細明體" w:hAnsi="新細明體" w:cs="新細明體"/>
                <w:color w:val="000000"/>
                <w:kern w:val="0"/>
              </w:rPr>
              <w:pict>
                <v:shapetype id="_x0000_t201" coordsize="21600,21600" o:spt="201" path="m,l,21600r21600,l21600,xe">
                  <v:stroke joinstyle="miter"/>
                  <v:path shadowok="f" o:extrusionok="f" strokeok="f" fillok="f" o:connecttype="rect"/>
                  <o:lock v:ext="edit" shapetype="t"/>
                </v:shapetype>
                <v:shape id="_x0000_s1026" type="#_x0000_t201" style="position:absolute;left:0;text-align:left;margin-left:0;margin-top:0;width:1in;height:18pt;z-index:251648512;visibility:hidden;mso-position-horizontal-relative:text;mso-position-vertical-relative:text" strokecolor="windowText" o:insetmode="auto">
                  <v:imagedata r:id="rId14" o:title=""/>
                </v:shape>
              </w:pict>
            </w:r>
            <w:r>
              <w:rPr>
                <w:rFonts w:ascii="新細明體" w:hAnsi="新細明體" w:cs="新細明體"/>
                <w:color w:val="000000"/>
                <w:kern w:val="0"/>
              </w:rPr>
              <w:pict>
                <v:shape id="_x0000_s1027" type="#_x0000_t201" style="position:absolute;left:0;text-align:left;margin-left:54pt;margin-top:0;width:1in;height:18pt;z-index:251649536;visibility:hidden;mso-position-horizontal-relative:text;mso-position-vertical-relative:text" strokecolor="windowText" o:insetmode="auto">
                  <v:imagedata r:id="rId15" o:title=""/>
                </v:shape>
              </w:pict>
            </w:r>
            <w:r>
              <w:rPr>
                <w:rFonts w:ascii="新細明體" w:hAnsi="新細明體" w:cs="新細明體"/>
                <w:color w:val="000000"/>
                <w:kern w:val="0"/>
              </w:rPr>
              <w:pict>
                <v:shape id="_x0000_s1028" type="#_x0000_t201" style="position:absolute;left:0;text-align:left;margin-left:54pt;margin-top:0;width:1in;height:18pt;z-index:251650560;visibility:hidden;mso-position-horizontal-relative:text;mso-position-vertical-relative:text" strokecolor="windowText" o:insetmode="auto">
                  <v:imagedata r:id="rId16" o:title=""/>
                </v:shape>
              </w:pict>
            </w:r>
            <w:r>
              <w:rPr>
                <w:rFonts w:ascii="新細明體" w:hAnsi="新細明體" w:cs="新細明體"/>
                <w:color w:val="000000"/>
                <w:kern w:val="0"/>
              </w:rPr>
              <w:pict>
                <v:shape id="_x0000_s1029" type="#_x0000_t201" style="position:absolute;left:0;text-align:left;margin-left:54pt;margin-top:0;width:1in;height:18pt;z-index:251651584;visibility:hidden;mso-position-horizontal-relative:text;mso-position-vertical-relative:text" strokecolor="windowText" o:insetmode="auto">
                  <v:imagedata r:id="rId17" o:title=""/>
                </v:shape>
              </w:pict>
            </w:r>
            <w:r>
              <w:rPr>
                <w:rFonts w:ascii="新細明體" w:hAnsi="新細明體" w:cs="新細明體"/>
                <w:color w:val="000000"/>
                <w:kern w:val="0"/>
              </w:rPr>
              <w:pict>
                <v:shape id="_x0000_s1030" type="#_x0000_t201" style="position:absolute;left:0;text-align:left;margin-left:54pt;margin-top:0;width:1in;height:18pt;z-index:251652608;visibility:hidden;mso-position-horizontal-relative:text;mso-position-vertical-relative:text" strokecolor="windowText" o:insetmode="auto">
                  <v:imagedata r:id="rId18" o:title=""/>
                </v:shape>
              </w:pict>
            </w:r>
            <w:r>
              <w:rPr>
                <w:rFonts w:ascii="新細明體" w:hAnsi="新細明體" w:cs="新細明體"/>
                <w:color w:val="000000"/>
                <w:kern w:val="0"/>
              </w:rPr>
              <w:pict>
                <v:shape id="_x0000_s1031" type="#_x0000_t201" style="position:absolute;left:0;text-align:left;margin-left:54pt;margin-top:0;width:1in;height:18pt;z-index:251653632;visibility:hidden;mso-position-horizontal-relative:text;mso-position-vertical-relative:text" strokecolor="windowText" o:insetmode="auto">
                  <v:imagedata r:id="rId19" o:title=""/>
                </v:shape>
              </w:pict>
            </w:r>
            <w:r>
              <w:rPr>
                <w:rFonts w:ascii="新細明體" w:hAnsi="新細明體" w:cs="新細明體"/>
                <w:color w:val="000000"/>
                <w:kern w:val="0"/>
              </w:rPr>
              <w:pict>
                <v:shape id="_x0000_s1032" type="#_x0000_t201" style="position:absolute;left:0;text-align:left;margin-left:54pt;margin-top:0;width:1in;height:18pt;z-index:251654656;visibility:hidden;mso-position-horizontal-relative:text;mso-position-vertical-relative:text" strokecolor="windowText" o:insetmode="auto">
                  <v:imagedata r:id="rId20" o:title=""/>
                </v:shape>
              </w:pict>
            </w:r>
            <w:r>
              <w:rPr>
                <w:rFonts w:ascii="新細明體" w:hAnsi="新細明體" w:cs="新細明體"/>
                <w:color w:val="000000"/>
                <w:kern w:val="0"/>
              </w:rPr>
              <w:pict>
                <v:shape id="_x0000_s1033" type="#_x0000_t201" style="position:absolute;left:0;text-align:left;margin-left:54pt;margin-top:0;width:1in;height:18pt;z-index:251655680;visibility:hidden;mso-position-horizontal-relative:text;mso-position-vertical-relative:text" strokecolor="windowText" o:insetmode="auto">
                  <v:imagedata r:id="rId21" o:title=""/>
                </v:shape>
              </w:pict>
            </w:r>
            <w:r w:rsidR="00BF58D5" w:rsidRPr="00BF58D5">
              <w:rPr>
                <w:rFonts w:ascii="新細明體" w:eastAsia="SimSun" w:hAnsi="新細明體" w:cs="新細明體" w:hint="eastAsia"/>
                <w:color w:val="000000"/>
                <w:kern w:val="0"/>
                <w:lang w:eastAsia="zh-CN"/>
              </w:rPr>
              <w:t>海尔</w:t>
            </w:r>
          </w:p>
        </w:tc>
        <w:tc>
          <w:tcPr>
            <w:tcW w:w="1531" w:type="dxa"/>
            <w:tcBorders>
              <w:top w:val="nil"/>
              <w:left w:val="nil"/>
              <w:bottom w:val="single" w:sz="4" w:space="0" w:color="auto"/>
              <w:right w:val="single" w:sz="4" w:space="0" w:color="auto"/>
            </w:tcBorders>
            <w:shd w:val="clear" w:color="auto" w:fill="auto"/>
            <w:noWrap/>
            <w:vAlign w:val="center"/>
            <w:hideMark/>
          </w:tcPr>
          <w:p w:rsidR="00C57D6F" w:rsidRPr="006A4FD5" w:rsidRDefault="00BF58D5" w:rsidP="00A76B6E">
            <w:pPr>
              <w:widowControl/>
              <w:jc w:val="center"/>
              <w:rPr>
                <w:rFonts w:ascii="新細明體" w:hAnsi="新細明體" w:cs="新細明體"/>
                <w:color w:val="000000"/>
                <w:kern w:val="0"/>
              </w:rPr>
            </w:pPr>
            <w:r w:rsidRPr="00BF58D5">
              <w:rPr>
                <w:rFonts w:ascii="新細明體" w:eastAsia="SimSun" w:hAnsi="新細明體" w:cs="新細明體" w:hint="eastAsia"/>
                <w:color w:val="000000"/>
                <w:kern w:val="0"/>
                <w:lang w:eastAsia="zh-CN"/>
              </w:rPr>
              <w:t>联想</w:t>
            </w:r>
          </w:p>
        </w:tc>
        <w:tc>
          <w:tcPr>
            <w:tcW w:w="1531" w:type="dxa"/>
            <w:tcBorders>
              <w:top w:val="nil"/>
              <w:left w:val="nil"/>
              <w:bottom w:val="single" w:sz="4" w:space="0" w:color="auto"/>
              <w:right w:val="single" w:sz="4" w:space="0" w:color="auto"/>
            </w:tcBorders>
            <w:shd w:val="clear" w:color="auto" w:fill="auto"/>
            <w:noWrap/>
            <w:vAlign w:val="center"/>
            <w:hideMark/>
          </w:tcPr>
          <w:p w:rsidR="00C57D6F" w:rsidRPr="006A4FD5" w:rsidRDefault="00BF58D5" w:rsidP="00A76B6E">
            <w:pPr>
              <w:widowControl/>
              <w:jc w:val="center"/>
              <w:rPr>
                <w:rFonts w:ascii="新細明體" w:hAnsi="新細明體" w:cs="新細明體"/>
                <w:color w:val="000000"/>
                <w:kern w:val="0"/>
              </w:rPr>
            </w:pPr>
            <w:r w:rsidRPr="00BF58D5">
              <w:rPr>
                <w:rFonts w:ascii="新細明體" w:eastAsia="SimSun" w:hAnsi="新細明體" w:cs="新細明體" w:hint="eastAsia"/>
                <w:color w:val="000000"/>
                <w:kern w:val="0"/>
                <w:lang w:eastAsia="zh-CN"/>
              </w:rPr>
              <w:t>国美</w:t>
            </w:r>
          </w:p>
        </w:tc>
        <w:tc>
          <w:tcPr>
            <w:tcW w:w="1531" w:type="dxa"/>
            <w:tcBorders>
              <w:top w:val="nil"/>
              <w:left w:val="nil"/>
              <w:bottom w:val="single" w:sz="4" w:space="0" w:color="auto"/>
              <w:right w:val="single" w:sz="4" w:space="0" w:color="auto"/>
            </w:tcBorders>
            <w:shd w:val="clear" w:color="auto" w:fill="auto"/>
            <w:noWrap/>
            <w:vAlign w:val="center"/>
            <w:hideMark/>
          </w:tcPr>
          <w:p w:rsidR="00C57D6F" w:rsidRPr="006A4FD5" w:rsidRDefault="00BF58D5" w:rsidP="00A76B6E">
            <w:pPr>
              <w:widowControl/>
              <w:jc w:val="center"/>
              <w:rPr>
                <w:rFonts w:ascii="新細明體" w:hAnsi="新細明體" w:cs="新細明體"/>
                <w:color w:val="000000"/>
                <w:kern w:val="0"/>
              </w:rPr>
            </w:pPr>
            <w:r w:rsidRPr="00BF58D5">
              <w:rPr>
                <w:rFonts w:ascii="新細明體" w:eastAsia="SimSun" w:hAnsi="新細明體" w:cs="新細明體" w:hint="eastAsia"/>
                <w:color w:val="000000"/>
                <w:kern w:val="0"/>
                <w:lang w:eastAsia="zh-CN"/>
              </w:rPr>
              <w:t>五粮液</w:t>
            </w:r>
          </w:p>
        </w:tc>
        <w:tc>
          <w:tcPr>
            <w:tcW w:w="1531" w:type="dxa"/>
            <w:tcBorders>
              <w:top w:val="nil"/>
              <w:left w:val="nil"/>
              <w:bottom w:val="single" w:sz="4" w:space="0" w:color="auto"/>
              <w:right w:val="single" w:sz="4" w:space="0" w:color="auto"/>
            </w:tcBorders>
            <w:shd w:val="clear" w:color="auto" w:fill="auto"/>
            <w:noWrap/>
            <w:vAlign w:val="center"/>
            <w:hideMark/>
          </w:tcPr>
          <w:p w:rsidR="00C57D6F" w:rsidRPr="006A4FD5" w:rsidRDefault="00BF58D5" w:rsidP="00A76B6E">
            <w:pPr>
              <w:widowControl/>
              <w:jc w:val="center"/>
              <w:rPr>
                <w:rFonts w:ascii="新細明體" w:hAnsi="新細明體" w:cs="新細明體"/>
                <w:color w:val="000000"/>
                <w:kern w:val="0"/>
              </w:rPr>
            </w:pPr>
            <w:r w:rsidRPr="00BF58D5">
              <w:rPr>
                <w:rFonts w:ascii="新細明體" w:eastAsia="SimSun" w:hAnsi="新細明體" w:cs="新細明體" w:hint="eastAsia"/>
                <w:color w:val="000000"/>
                <w:kern w:val="0"/>
                <w:lang w:eastAsia="zh-CN"/>
              </w:rPr>
              <w:t>中国一汽</w:t>
            </w:r>
          </w:p>
        </w:tc>
      </w:tr>
      <w:tr w:rsidR="00C57D6F" w:rsidRPr="006A4FD5" w:rsidTr="00A76B6E">
        <w:trPr>
          <w:trHeight w:val="33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C57D6F" w:rsidRPr="006A4FD5" w:rsidRDefault="00BF58D5" w:rsidP="00A76B6E">
            <w:pPr>
              <w:widowControl/>
              <w:rPr>
                <w:rFonts w:ascii="新細明體" w:hAnsi="新細明體" w:cs="新細明體"/>
                <w:color w:val="000000"/>
                <w:kern w:val="0"/>
              </w:rPr>
            </w:pPr>
            <w:r w:rsidRPr="00BF58D5">
              <w:rPr>
                <w:rFonts w:ascii="新細明體" w:eastAsia="SimSun" w:hAnsi="新細明體" w:cs="新細明體"/>
                <w:color w:val="000000"/>
                <w:kern w:val="0"/>
                <w:lang w:eastAsia="zh-CN"/>
              </w:rPr>
              <w:t>No.6</w:t>
            </w:r>
          </w:p>
        </w:tc>
        <w:tc>
          <w:tcPr>
            <w:tcW w:w="1531" w:type="dxa"/>
            <w:tcBorders>
              <w:top w:val="nil"/>
              <w:left w:val="nil"/>
              <w:bottom w:val="single" w:sz="4" w:space="0" w:color="auto"/>
              <w:right w:val="single" w:sz="4" w:space="0" w:color="auto"/>
            </w:tcBorders>
            <w:shd w:val="clear" w:color="auto" w:fill="auto"/>
            <w:noWrap/>
            <w:vAlign w:val="center"/>
            <w:hideMark/>
          </w:tcPr>
          <w:p w:rsidR="00C57D6F" w:rsidRPr="006A4FD5" w:rsidRDefault="00BF58D5" w:rsidP="00A76B6E">
            <w:pPr>
              <w:widowControl/>
              <w:rPr>
                <w:rFonts w:ascii="新細明體" w:hAnsi="新細明體" w:cs="新細明體"/>
                <w:color w:val="000000"/>
                <w:kern w:val="0"/>
              </w:rPr>
            </w:pPr>
            <w:r w:rsidRPr="00BF58D5">
              <w:rPr>
                <w:rFonts w:ascii="新細明體" w:eastAsia="SimSun" w:hAnsi="新細明體" w:cs="新細明體"/>
                <w:color w:val="000000"/>
                <w:kern w:val="0"/>
                <w:lang w:eastAsia="zh-CN"/>
              </w:rPr>
              <w:t>No.7</w:t>
            </w:r>
          </w:p>
        </w:tc>
        <w:tc>
          <w:tcPr>
            <w:tcW w:w="1531" w:type="dxa"/>
            <w:tcBorders>
              <w:top w:val="nil"/>
              <w:left w:val="nil"/>
              <w:bottom w:val="single" w:sz="4" w:space="0" w:color="auto"/>
              <w:right w:val="single" w:sz="4" w:space="0" w:color="auto"/>
            </w:tcBorders>
            <w:shd w:val="clear" w:color="auto" w:fill="auto"/>
            <w:noWrap/>
            <w:vAlign w:val="center"/>
            <w:hideMark/>
          </w:tcPr>
          <w:p w:rsidR="00C57D6F" w:rsidRPr="006A4FD5" w:rsidRDefault="00BF58D5" w:rsidP="00A76B6E">
            <w:pPr>
              <w:widowControl/>
              <w:rPr>
                <w:rFonts w:ascii="新細明體" w:hAnsi="新細明體" w:cs="新細明體"/>
                <w:color w:val="000000"/>
                <w:kern w:val="0"/>
              </w:rPr>
            </w:pPr>
            <w:r w:rsidRPr="00BF58D5">
              <w:rPr>
                <w:rFonts w:ascii="新細明體" w:eastAsia="SimSun" w:hAnsi="新細明體" w:cs="新細明體"/>
                <w:color w:val="000000"/>
                <w:kern w:val="0"/>
                <w:lang w:eastAsia="zh-CN"/>
              </w:rPr>
              <w:t>No.8</w:t>
            </w:r>
          </w:p>
        </w:tc>
        <w:tc>
          <w:tcPr>
            <w:tcW w:w="1531" w:type="dxa"/>
            <w:tcBorders>
              <w:top w:val="nil"/>
              <w:left w:val="nil"/>
              <w:bottom w:val="single" w:sz="4" w:space="0" w:color="auto"/>
              <w:right w:val="single" w:sz="4" w:space="0" w:color="auto"/>
            </w:tcBorders>
            <w:shd w:val="clear" w:color="auto" w:fill="auto"/>
            <w:noWrap/>
            <w:vAlign w:val="center"/>
            <w:hideMark/>
          </w:tcPr>
          <w:p w:rsidR="00C57D6F" w:rsidRPr="006A4FD5" w:rsidRDefault="00BF58D5" w:rsidP="00A76B6E">
            <w:pPr>
              <w:widowControl/>
              <w:rPr>
                <w:rFonts w:ascii="新細明體" w:hAnsi="新細明體" w:cs="新細明體"/>
                <w:color w:val="000000"/>
                <w:kern w:val="0"/>
              </w:rPr>
            </w:pPr>
            <w:r w:rsidRPr="00BF58D5">
              <w:rPr>
                <w:rFonts w:ascii="新細明體" w:eastAsia="SimSun" w:hAnsi="新細明體" w:cs="新細明體"/>
                <w:color w:val="000000"/>
                <w:kern w:val="0"/>
                <w:lang w:eastAsia="zh-CN"/>
              </w:rPr>
              <w:t>No.9</w:t>
            </w:r>
          </w:p>
        </w:tc>
        <w:tc>
          <w:tcPr>
            <w:tcW w:w="1531" w:type="dxa"/>
            <w:tcBorders>
              <w:top w:val="nil"/>
              <w:left w:val="nil"/>
              <w:bottom w:val="single" w:sz="4" w:space="0" w:color="auto"/>
              <w:right w:val="single" w:sz="4" w:space="0" w:color="auto"/>
            </w:tcBorders>
            <w:shd w:val="clear" w:color="auto" w:fill="auto"/>
            <w:noWrap/>
            <w:vAlign w:val="center"/>
            <w:hideMark/>
          </w:tcPr>
          <w:p w:rsidR="00C57D6F" w:rsidRPr="006A4FD5" w:rsidRDefault="00BF58D5" w:rsidP="00A76B6E">
            <w:pPr>
              <w:widowControl/>
              <w:rPr>
                <w:rFonts w:ascii="新細明體" w:hAnsi="新細明體" w:cs="新細明體"/>
                <w:color w:val="000000"/>
                <w:kern w:val="0"/>
              </w:rPr>
            </w:pPr>
            <w:r w:rsidRPr="00BF58D5">
              <w:rPr>
                <w:rFonts w:ascii="新細明體" w:eastAsia="SimSun" w:hAnsi="新細明體" w:cs="新細明體"/>
                <w:color w:val="000000"/>
                <w:kern w:val="0"/>
                <w:lang w:eastAsia="zh-CN"/>
              </w:rPr>
              <w:t>No.10</w:t>
            </w:r>
          </w:p>
        </w:tc>
      </w:tr>
      <w:tr w:rsidR="00C57D6F" w:rsidRPr="006A4FD5" w:rsidTr="00A76B6E">
        <w:trPr>
          <w:trHeight w:val="33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C57D6F" w:rsidRPr="006A4FD5" w:rsidRDefault="00BF58D5" w:rsidP="00A76B6E">
            <w:pPr>
              <w:widowControl/>
              <w:jc w:val="center"/>
              <w:rPr>
                <w:rFonts w:ascii="新細明體" w:hAnsi="新細明體" w:cs="新細明體"/>
                <w:color w:val="000000"/>
                <w:kern w:val="0"/>
              </w:rPr>
            </w:pPr>
            <w:r w:rsidRPr="00BF58D5">
              <w:rPr>
                <w:rFonts w:ascii="新細明體" w:eastAsia="SimSun" w:hAnsi="新細明體" w:cs="新細明體" w:hint="eastAsia"/>
                <w:color w:val="000000"/>
                <w:kern w:val="0"/>
                <w:lang w:eastAsia="zh-CN"/>
              </w:rPr>
              <w:t>美的</w:t>
            </w:r>
            <w:r w:rsidR="00CD772B">
              <w:rPr>
                <w:rStyle w:val="a8"/>
                <w:rFonts w:ascii="新細明體" w:hAnsi="新細明體" w:cs="新細明體"/>
                <w:color w:val="000000"/>
                <w:kern w:val="0"/>
              </w:rPr>
              <w:footnoteReference w:id="6"/>
            </w:r>
          </w:p>
        </w:tc>
        <w:tc>
          <w:tcPr>
            <w:tcW w:w="1531" w:type="dxa"/>
            <w:tcBorders>
              <w:top w:val="nil"/>
              <w:left w:val="nil"/>
              <w:bottom w:val="single" w:sz="4" w:space="0" w:color="auto"/>
              <w:right w:val="single" w:sz="4" w:space="0" w:color="auto"/>
            </w:tcBorders>
            <w:shd w:val="clear" w:color="auto" w:fill="auto"/>
            <w:noWrap/>
            <w:vAlign w:val="center"/>
            <w:hideMark/>
          </w:tcPr>
          <w:p w:rsidR="00C57D6F" w:rsidRPr="006A4FD5" w:rsidRDefault="00BF58D5" w:rsidP="00A76B6E">
            <w:pPr>
              <w:widowControl/>
              <w:jc w:val="center"/>
              <w:rPr>
                <w:rFonts w:ascii="新細明體" w:hAnsi="新細明體" w:cs="新細明體"/>
                <w:color w:val="000000"/>
                <w:kern w:val="0"/>
              </w:rPr>
            </w:pPr>
            <w:r w:rsidRPr="00BF58D5">
              <w:rPr>
                <w:rFonts w:ascii="新細明體" w:eastAsia="SimSun" w:hAnsi="新細明體" w:cs="新細明體"/>
                <w:color w:val="000000"/>
                <w:kern w:val="0"/>
                <w:lang w:eastAsia="zh-CN"/>
              </w:rPr>
              <w:t>TCL</w:t>
            </w:r>
          </w:p>
        </w:tc>
        <w:tc>
          <w:tcPr>
            <w:tcW w:w="1531" w:type="dxa"/>
            <w:tcBorders>
              <w:top w:val="nil"/>
              <w:left w:val="nil"/>
              <w:bottom w:val="single" w:sz="4" w:space="0" w:color="auto"/>
              <w:right w:val="single" w:sz="4" w:space="0" w:color="auto"/>
            </w:tcBorders>
            <w:shd w:val="clear" w:color="auto" w:fill="auto"/>
            <w:noWrap/>
            <w:vAlign w:val="center"/>
            <w:hideMark/>
          </w:tcPr>
          <w:p w:rsidR="00C57D6F" w:rsidRPr="006A4FD5" w:rsidRDefault="00BF58D5" w:rsidP="00A76B6E">
            <w:pPr>
              <w:widowControl/>
              <w:jc w:val="center"/>
              <w:rPr>
                <w:rFonts w:ascii="新細明體" w:hAnsi="新細明體" w:cs="新細明體"/>
                <w:color w:val="000000"/>
                <w:kern w:val="0"/>
              </w:rPr>
            </w:pPr>
            <w:r w:rsidRPr="00BF58D5">
              <w:rPr>
                <w:rFonts w:ascii="新細明體" w:eastAsia="SimSun" w:hAnsi="新細明體" w:cs="新細明體" w:hint="eastAsia"/>
                <w:color w:val="000000"/>
                <w:kern w:val="0"/>
                <w:lang w:eastAsia="zh-CN"/>
              </w:rPr>
              <w:t>茅台</w:t>
            </w:r>
          </w:p>
        </w:tc>
        <w:tc>
          <w:tcPr>
            <w:tcW w:w="1531" w:type="dxa"/>
            <w:tcBorders>
              <w:top w:val="nil"/>
              <w:left w:val="nil"/>
              <w:bottom w:val="single" w:sz="4" w:space="0" w:color="auto"/>
              <w:right w:val="single" w:sz="4" w:space="0" w:color="auto"/>
            </w:tcBorders>
            <w:shd w:val="clear" w:color="auto" w:fill="auto"/>
            <w:noWrap/>
            <w:vAlign w:val="center"/>
            <w:hideMark/>
          </w:tcPr>
          <w:p w:rsidR="00C57D6F" w:rsidRPr="006A4FD5" w:rsidRDefault="00BF58D5" w:rsidP="00A76B6E">
            <w:pPr>
              <w:widowControl/>
              <w:jc w:val="center"/>
              <w:rPr>
                <w:rFonts w:ascii="新細明體" w:hAnsi="新細明體" w:cs="新細明體"/>
                <w:color w:val="000000"/>
                <w:kern w:val="0"/>
              </w:rPr>
            </w:pPr>
            <w:r w:rsidRPr="00BF58D5">
              <w:rPr>
                <w:rFonts w:ascii="新細明體" w:eastAsia="SimSun" w:hAnsi="新細明體" w:cs="新細明體" w:hint="eastAsia"/>
                <w:color w:val="000000"/>
                <w:kern w:val="0"/>
                <w:lang w:eastAsia="zh-CN"/>
              </w:rPr>
              <w:t>青岛啤酒</w:t>
            </w:r>
          </w:p>
        </w:tc>
        <w:tc>
          <w:tcPr>
            <w:tcW w:w="1531" w:type="dxa"/>
            <w:tcBorders>
              <w:top w:val="nil"/>
              <w:left w:val="nil"/>
              <w:bottom w:val="single" w:sz="4" w:space="0" w:color="auto"/>
              <w:right w:val="single" w:sz="4" w:space="0" w:color="auto"/>
            </w:tcBorders>
            <w:shd w:val="clear" w:color="auto" w:fill="auto"/>
            <w:noWrap/>
            <w:vAlign w:val="center"/>
            <w:hideMark/>
          </w:tcPr>
          <w:p w:rsidR="00C57D6F" w:rsidRPr="006A4FD5" w:rsidRDefault="00BF58D5" w:rsidP="00A76B6E">
            <w:pPr>
              <w:widowControl/>
              <w:jc w:val="center"/>
              <w:rPr>
                <w:rFonts w:ascii="新細明體" w:hAnsi="新細明體" w:cs="新細明體"/>
                <w:color w:val="000000"/>
                <w:kern w:val="0"/>
              </w:rPr>
            </w:pPr>
            <w:r w:rsidRPr="00BF58D5">
              <w:rPr>
                <w:rFonts w:ascii="新細明體" w:eastAsia="SimSun" w:hAnsi="新細明體" w:cs="新細明體" w:hint="eastAsia"/>
                <w:color w:val="000000"/>
                <w:kern w:val="0"/>
                <w:lang w:eastAsia="zh-CN"/>
              </w:rPr>
              <w:t>重庆长安汽车</w:t>
            </w:r>
          </w:p>
        </w:tc>
      </w:tr>
    </w:tbl>
    <w:p w:rsidR="00C57D6F" w:rsidRDefault="00E173D4" w:rsidP="00C57D6F">
      <w:r>
        <w:rPr>
          <w:noProof/>
        </w:rPr>
        <w:pict>
          <v:shape id="_x0000_s1041" type="#_x0000_t202" style="position:absolute;margin-left:200.25pt;margin-top:.65pt;width:42.4pt;height:26.4pt;z-index:251659776;mso-position-horizontal-relative:text;mso-position-vertical-relative:text" stroked="f">
            <v:textbox style="mso-next-textbox:#_x0000_s1041">
              <w:txbxContent>
                <w:p w:rsidR="002E4919" w:rsidRPr="002E4919" w:rsidRDefault="00BF58D5">
                  <w:r w:rsidRPr="00BF58D5">
                    <w:rPr>
                      <w:rFonts w:eastAsia="SimSun" w:hint="eastAsia"/>
                      <w:lang w:eastAsia="zh-CN"/>
                    </w:rPr>
                    <w:t>表一</w:t>
                  </w:r>
                </w:p>
              </w:txbxContent>
            </v:textbox>
          </v:shape>
        </w:pict>
      </w:r>
      <w:r w:rsidR="00C57D6F">
        <w:rPr>
          <w:rFonts w:hint="eastAsia"/>
        </w:rPr>
        <w:t xml:space="preserve">                                              </w:t>
      </w:r>
      <w:r w:rsidR="00CD772B">
        <w:rPr>
          <w:rFonts w:hint="eastAsia"/>
        </w:rPr>
        <w:t xml:space="preserve">               </w:t>
      </w:r>
      <w:r w:rsidR="00C57D6F">
        <w:rPr>
          <w:rFonts w:hint="eastAsia"/>
        </w:rPr>
        <w:t xml:space="preserve"> </w:t>
      </w:r>
    </w:p>
    <w:p w:rsidR="002E4919" w:rsidRDefault="00C57D6F" w:rsidP="00C57D6F">
      <w:r>
        <w:rPr>
          <w:rFonts w:hint="eastAsia"/>
        </w:rPr>
        <w:t xml:space="preserve">    </w:t>
      </w:r>
    </w:p>
    <w:p w:rsidR="00C57D6F" w:rsidRDefault="00BF58D5" w:rsidP="00C57D6F">
      <w:pPr>
        <w:rPr>
          <w:rFonts w:ascii="Arial" w:hAnsi="Arial" w:cs="Arial"/>
          <w:sz w:val="22"/>
          <w:lang w:eastAsia="zh-CN"/>
        </w:rPr>
      </w:pPr>
      <w:r w:rsidRPr="00BF58D5">
        <w:rPr>
          <w:rFonts w:eastAsia="SimSun" w:hint="eastAsia"/>
          <w:lang w:eastAsia="zh-CN"/>
        </w:rPr>
        <w:t>海尔产业下的产品有许多，最著名的是居家家电，如冰箱、空调、洗衣机，还跨足到厨卫家电，及视听产品，如电视机、计算机、手机等。总共</w:t>
      </w:r>
      <w:r w:rsidRPr="00BF58D5">
        <w:rPr>
          <w:rFonts w:ascii="Arial" w:eastAsia="SimSun" w:hAnsi="Arial" w:cs="Arial"/>
          <w:sz w:val="22"/>
          <w:lang w:eastAsia="zh-CN"/>
        </w:rPr>
        <w:t>19</w:t>
      </w:r>
      <w:r w:rsidRPr="00BF58D5">
        <w:rPr>
          <w:rFonts w:ascii="Arial" w:eastAsia="SimSun" w:hAnsi="Arial" w:cs="Arial" w:hint="eastAsia"/>
          <w:sz w:val="22"/>
          <w:lang w:eastAsia="zh-CN"/>
        </w:rPr>
        <w:t>个产品被评为中国名牌，其中海尔冰箱、洗衣机还被国家质检总局评为首批中国世界名牌。</w:t>
      </w:r>
    </w:p>
    <w:p w:rsidR="00C57D6F" w:rsidRDefault="00C57D6F" w:rsidP="00C57D6F">
      <w:pPr>
        <w:rPr>
          <w:lang w:eastAsia="zh-CN"/>
        </w:rPr>
      </w:pPr>
    </w:p>
    <w:p w:rsidR="00C57D6F" w:rsidRPr="00C22E0F" w:rsidRDefault="00BF58D5" w:rsidP="00C57D6F">
      <w:pPr>
        <w:rPr>
          <w:b/>
        </w:rPr>
      </w:pPr>
      <w:r w:rsidRPr="00BF58D5">
        <w:rPr>
          <w:rFonts w:eastAsia="SimSun"/>
          <w:b/>
          <w:lang w:eastAsia="zh-CN"/>
        </w:rPr>
        <w:t>(</w:t>
      </w:r>
      <w:r w:rsidRPr="00BF58D5">
        <w:rPr>
          <w:rFonts w:eastAsia="SimSun" w:hint="eastAsia"/>
          <w:b/>
          <w:lang w:eastAsia="zh-CN"/>
        </w:rPr>
        <w:t>二</w:t>
      </w:r>
      <w:r w:rsidRPr="00BF58D5">
        <w:rPr>
          <w:rFonts w:eastAsia="SimSun"/>
          <w:b/>
          <w:lang w:eastAsia="zh-CN"/>
        </w:rPr>
        <w:t>)</w:t>
      </w:r>
      <w:r w:rsidRPr="00BF58D5">
        <w:rPr>
          <w:rFonts w:eastAsia="SimSun" w:hint="eastAsia"/>
          <w:b/>
          <w:lang w:eastAsia="zh-CN"/>
        </w:rPr>
        <w:t>发展阶段</w:t>
      </w:r>
    </w:p>
    <w:p w:rsidR="00C57D6F" w:rsidRDefault="00BF58D5" w:rsidP="00C57D6F">
      <w:r w:rsidRPr="00BF58D5">
        <w:rPr>
          <w:rFonts w:eastAsia="SimSun"/>
          <w:lang w:eastAsia="zh-CN"/>
        </w:rPr>
        <w:t xml:space="preserve">    </w:t>
      </w:r>
      <w:r w:rsidRPr="00BF58D5">
        <w:rPr>
          <w:rFonts w:eastAsia="SimSun" w:hint="eastAsia"/>
          <w:lang w:eastAsia="zh-CN"/>
        </w:rPr>
        <w:t>海尔集团有个著名的为了四个不同的发展阶段，而设计出来的战略计划。</w:t>
      </w:r>
    </w:p>
    <w:p w:rsidR="002E4919" w:rsidRDefault="00C57D6F" w:rsidP="00C57D6F">
      <w:r>
        <w:rPr>
          <w:rFonts w:hint="eastAsia"/>
        </w:rPr>
        <w:t xml:space="preserve">    </w:t>
      </w:r>
    </w:p>
    <w:p w:rsidR="00C57D6F" w:rsidRDefault="00BF58D5" w:rsidP="00C57D6F">
      <w:pPr>
        <w:rPr>
          <w:lang w:eastAsia="zh-CN"/>
        </w:rPr>
      </w:pPr>
      <w:r w:rsidRPr="00BF58D5">
        <w:rPr>
          <w:rFonts w:eastAsia="SimSun"/>
          <w:lang w:eastAsia="zh-CN"/>
        </w:rPr>
        <w:t xml:space="preserve">    </w:t>
      </w:r>
      <w:r w:rsidRPr="00BF58D5">
        <w:rPr>
          <w:rFonts w:eastAsia="SimSun" w:hint="eastAsia"/>
          <w:lang w:eastAsia="zh-CN"/>
        </w:rPr>
        <w:t>第一阶段为名牌战略，以做好单一个产品─冰箱为目标，为后期的品牌建设铺路。</w:t>
      </w:r>
      <w:r w:rsidRPr="00BF58D5">
        <w:rPr>
          <w:rFonts w:eastAsia="SimSun"/>
          <w:lang w:eastAsia="zh-CN"/>
        </w:rPr>
        <w:t>1985</w:t>
      </w:r>
      <w:r w:rsidRPr="00BF58D5">
        <w:rPr>
          <w:rFonts w:eastAsia="SimSun" w:hint="eastAsia"/>
          <w:lang w:eastAsia="zh-CN"/>
        </w:rPr>
        <w:t>年，张瑞敏杂冰箱，为求良好产品质量的事件，为未来的海尔质量提升了不少知名度。</w:t>
      </w:r>
    </w:p>
    <w:p w:rsidR="00C57D6F" w:rsidRDefault="00C57D6F" w:rsidP="00C57D6F">
      <w:pPr>
        <w:rPr>
          <w:lang w:eastAsia="zh-CN"/>
        </w:rPr>
      </w:pPr>
    </w:p>
    <w:p w:rsidR="00C57D6F" w:rsidRDefault="00BF58D5" w:rsidP="00C57D6F">
      <w:pPr>
        <w:rPr>
          <w:lang w:eastAsia="zh-CN"/>
        </w:rPr>
      </w:pPr>
      <w:r w:rsidRPr="00BF58D5">
        <w:rPr>
          <w:rFonts w:eastAsia="SimSun"/>
          <w:lang w:eastAsia="zh-CN"/>
        </w:rPr>
        <w:t xml:space="preserve">    </w:t>
      </w:r>
      <w:r w:rsidRPr="00BF58D5">
        <w:rPr>
          <w:rFonts w:eastAsia="SimSun" w:hint="eastAsia"/>
          <w:lang w:eastAsia="zh-CN"/>
        </w:rPr>
        <w:t>第二阶段为多元化战略，有了生产好质量的冰箱为基础，海尔再开始增加更多产品线。以</w:t>
      </w:r>
      <w:r w:rsidRPr="00BF58D5">
        <w:rPr>
          <w:rFonts w:eastAsia="SimSun"/>
          <w:lang w:eastAsia="zh-CN"/>
        </w:rPr>
        <w:t>OEC</w:t>
      </w:r>
      <w:r w:rsidRPr="00BF58D5">
        <w:rPr>
          <w:rFonts w:eastAsia="SimSun" w:hint="eastAsia"/>
          <w:lang w:eastAsia="zh-CN"/>
        </w:rPr>
        <w:t>日事日毕的管理多条产线下，扩大了产品也增加了公司效率与产品素质。另一方面，也以『吃休克鱼』的方式融资，将体制、硬设备不佳的中小型企业并购，注入海尔的管理模式，用加盟、兼并的方式，盘活了许多濒临破产边缘的中小型企业。</w:t>
      </w:r>
    </w:p>
    <w:p w:rsidR="00C57D6F" w:rsidRDefault="00C57D6F" w:rsidP="00C57D6F">
      <w:pPr>
        <w:rPr>
          <w:lang w:eastAsia="zh-CN"/>
        </w:rPr>
      </w:pPr>
    </w:p>
    <w:p w:rsidR="00C57D6F" w:rsidRDefault="00BF58D5" w:rsidP="00C57D6F">
      <w:r w:rsidRPr="00BF58D5">
        <w:rPr>
          <w:rFonts w:eastAsia="SimSun"/>
          <w:lang w:eastAsia="zh-CN"/>
        </w:rPr>
        <w:t xml:space="preserve">    </w:t>
      </w:r>
      <w:r w:rsidRPr="00BF58D5">
        <w:rPr>
          <w:rFonts w:eastAsia="SimSun" w:hint="eastAsia"/>
          <w:lang w:eastAsia="zh-CN"/>
        </w:rPr>
        <w:t>第三阶段为国际化战略，在中国的海尔开始用自己的品牌走向国际化。</w:t>
      </w:r>
    </w:p>
    <w:p w:rsidR="00C22E0F" w:rsidRDefault="00C22E0F" w:rsidP="00C57D6F"/>
    <w:p w:rsidR="0002458C" w:rsidRDefault="0002458C" w:rsidP="00C57D6F"/>
    <w:p w:rsidR="00C57D6F" w:rsidRDefault="00BF58D5" w:rsidP="00C57D6F">
      <w:r w:rsidRPr="00BF58D5">
        <w:rPr>
          <w:rFonts w:eastAsia="SimSun"/>
          <w:lang w:eastAsia="zh-CN"/>
        </w:rPr>
        <w:lastRenderedPageBreak/>
        <w:t xml:space="preserve">    </w:t>
      </w:r>
      <w:r w:rsidRPr="00BF58D5">
        <w:rPr>
          <w:rFonts w:eastAsia="SimSun" w:hint="eastAsia"/>
          <w:lang w:eastAsia="zh-CN"/>
        </w:rPr>
        <w:t>第四阶段为全球化品牌战略，站在全球各地的经销处，向全世界营销出海尔品牌的产品。人单和一模式，要求员工﹝人﹞做到符合海尔的售后满意单﹝单﹞的标准，打出质量牌走向国际。到现在，海尔这品牌在欧美等发展国家的眼中，已经是个值得信赖的质量优良的家电品牌了。</w:t>
      </w:r>
    </w:p>
    <w:p w:rsidR="0002458C" w:rsidRDefault="00E173D4" w:rsidP="00C57D6F">
      <w:r>
        <w:rPr>
          <w:noProof/>
        </w:rPr>
        <w:pict>
          <v:shape id="_x0000_s1043" type="#_x0000_t202" style="position:absolute;margin-left:167pt;margin-top:179.55pt;width:52.95pt;height:27.35pt;z-index:251661824" stroked="f">
            <v:textbox style="mso-next-textbox:#_x0000_s1043">
              <w:txbxContent>
                <w:p w:rsidR="002E4919" w:rsidRDefault="00BF58D5" w:rsidP="002E4919">
                  <w:r w:rsidRPr="00BF58D5">
                    <w:rPr>
                      <w:rFonts w:eastAsia="SimSun"/>
                      <w:lang w:eastAsia="zh-CN"/>
                    </w:rPr>
                    <w:t>(</w:t>
                  </w:r>
                  <w:r w:rsidRPr="00BF58D5">
                    <w:rPr>
                      <w:rFonts w:eastAsia="SimSun" w:hint="eastAsia"/>
                      <w:lang w:eastAsia="zh-CN"/>
                    </w:rPr>
                    <w:t>图六</w:t>
                  </w:r>
                  <w:r w:rsidRPr="00BF58D5">
                    <w:rPr>
                      <w:rFonts w:eastAsia="SimSun"/>
                      <w:lang w:eastAsia="zh-CN"/>
                    </w:rPr>
                    <w:t>)</w:t>
                  </w:r>
                </w:p>
              </w:txbxContent>
            </v:textbox>
          </v:shape>
        </w:pict>
      </w:r>
      <w:r w:rsidR="0002458C">
        <w:rPr>
          <w:noProof/>
        </w:rPr>
        <w:drawing>
          <wp:inline distT="0" distB="0" distL="0" distR="0">
            <wp:extent cx="5230776" cy="2268638"/>
            <wp:effectExtent l="19050" t="0" r="7974" b="0"/>
            <wp:docPr id="20" name="圖片 0" descr="发展策略.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发展策略.jpg"/>
                    <pic:cNvPicPr/>
                  </pic:nvPicPr>
                  <pic:blipFill>
                    <a:blip r:embed="rId22" cstate="print"/>
                    <a:stretch>
                      <a:fillRect/>
                    </a:stretch>
                  </pic:blipFill>
                  <pic:spPr>
                    <a:xfrm>
                      <a:off x="0" y="0"/>
                      <a:ext cx="5240303" cy="2272770"/>
                    </a:xfrm>
                    <a:prstGeom prst="rect">
                      <a:avLst/>
                    </a:prstGeom>
                  </pic:spPr>
                </pic:pic>
              </a:graphicData>
            </a:graphic>
          </wp:inline>
        </w:drawing>
      </w:r>
      <w:r w:rsidR="0002458C">
        <w:rPr>
          <w:rStyle w:val="a8"/>
        </w:rPr>
        <w:footnoteReference w:id="7"/>
      </w:r>
    </w:p>
    <w:p w:rsidR="00C57D6F" w:rsidRDefault="00C57D6F" w:rsidP="00C57D6F"/>
    <w:p w:rsidR="0002458C" w:rsidRDefault="00BF58D5" w:rsidP="00C57D6F">
      <w:pPr>
        <w:rPr>
          <w:lang w:eastAsia="zh-CN"/>
        </w:rPr>
      </w:pPr>
      <w:r w:rsidRPr="00BF58D5">
        <w:rPr>
          <w:rFonts w:eastAsia="SimSun"/>
          <w:lang w:eastAsia="zh-CN"/>
        </w:rPr>
        <w:t xml:space="preserve">    </w:t>
      </w:r>
      <w:r w:rsidRPr="00BF58D5">
        <w:rPr>
          <w:rFonts w:eastAsia="SimSun" w:hint="eastAsia"/>
          <w:lang w:eastAsia="zh-CN"/>
        </w:rPr>
        <w:t>海尔</w:t>
      </w:r>
      <w:r w:rsidRPr="00BF58D5">
        <w:rPr>
          <w:rFonts w:eastAsia="SimSun"/>
          <w:lang w:eastAsia="zh-CN"/>
        </w:rPr>
        <w:t>CEO</w:t>
      </w:r>
      <w:r w:rsidRPr="00BF58D5">
        <w:rPr>
          <w:rFonts w:eastAsia="SimSun" w:hint="eastAsia"/>
          <w:lang w:eastAsia="zh-CN"/>
        </w:rPr>
        <w:t>张瑞敏曾说过，『企业就像一个斜坡上的球体，向下滑落是它的本性。』就像图六所示，经营一个企业，就像推一颗球上斜坡一样，需要止滑，也就是需要企业基础的力量；同时也需要一股拉力，就是企业创新的力量。唯有这两种力量，才能使这球体不向下滑落，而渐渐攀升。</w:t>
      </w:r>
    </w:p>
    <w:p w:rsidR="0002458C" w:rsidRPr="00E93213" w:rsidRDefault="0002458C" w:rsidP="00C57D6F">
      <w:pPr>
        <w:rPr>
          <w:lang w:eastAsia="zh-CN"/>
        </w:rPr>
      </w:pPr>
    </w:p>
    <w:p w:rsidR="00C57D6F" w:rsidRPr="00C22E0F" w:rsidRDefault="00BF58D5" w:rsidP="00C57D6F">
      <w:pPr>
        <w:rPr>
          <w:b/>
          <w:lang w:eastAsia="zh-CN"/>
        </w:rPr>
      </w:pPr>
      <w:r w:rsidRPr="00BF58D5">
        <w:rPr>
          <w:rFonts w:eastAsia="SimSun"/>
          <w:b/>
          <w:lang w:eastAsia="zh-CN"/>
        </w:rPr>
        <w:t>(</w:t>
      </w:r>
      <w:r w:rsidRPr="00BF58D5">
        <w:rPr>
          <w:rFonts w:eastAsia="SimSun" w:hint="eastAsia"/>
          <w:b/>
          <w:lang w:eastAsia="zh-CN"/>
        </w:rPr>
        <w:t>三</w:t>
      </w:r>
      <w:r w:rsidRPr="00BF58D5">
        <w:rPr>
          <w:rFonts w:eastAsia="SimSun"/>
          <w:b/>
          <w:lang w:eastAsia="zh-CN"/>
        </w:rPr>
        <w:t>)</w:t>
      </w:r>
      <w:r w:rsidRPr="00BF58D5">
        <w:rPr>
          <w:rFonts w:eastAsia="SimSun" w:hint="eastAsia"/>
          <w:b/>
          <w:lang w:eastAsia="zh-CN"/>
        </w:rPr>
        <w:t>转型成效</w:t>
      </w:r>
    </w:p>
    <w:p w:rsidR="00C57D6F" w:rsidRPr="00122BA2" w:rsidRDefault="00BF58D5" w:rsidP="00C57D6F">
      <w:pPr>
        <w:rPr>
          <w:lang w:eastAsia="zh-CN"/>
        </w:rPr>
      </w:pPr>
      <w:r w:rsidRPr="00BF58D5">
        <w:rPr>
          <w:rFonts w:eastAsia="SimSun"/>
          <w:lang w:eastAsia="zh-CN"/>
        </w:rPr>
        <w:t xml:space="preserve">    2005</w:t>
      </w:r>
      <w:r w:rsidRPr="00BF58D5">
        <w:rPr>
          <w:rFonts w:eastAsia="SimSun" w:hint="eastAsia"/>
          <w:lang w:eastAsia="zh-CN"/>
        </w:rPr>
        <w:t>年起，海尔开始进入第四步的战略阶段，走向全世界。海尔</w:t>
      </w:r>
      <w:r w:rsidRPr="00BF58D5">
        <w:rPr>
          <w:rFonts w:eastAsia="SimSun"/>
          <w:lang w:eastAsia="zh-CN"/>
        </w:rPr>
        <w:t>CEO</w:t>
      </w:r>
      <w:r w:rsidRPr="00BF58D5">
        <w:rPr>
          <w:rFonts w:eastAsia="SimSun" w:hint="eastAsia"/>
          <w:lang w:eastAsia="zh-CN"/>
        </w:rPr>
        <w:t>张瑞敏采取『先难后易』的出口模式，将自己的产品首先出口到『师傅』─德国去。欧美国家是许多一流家电品牌的发祥地，而海尔制造冰箱的技术就是学习德国而来的。张瑞敏知道，销到欧美国家，必先经过层层的质量检测，海尔也在经过检验之后，通过了</w:t>
      </w:r>
      <w:r w:rsidRPr="00BF58D5">
        <w:rPr>
          <w:rFonts w:eastAsia="SimSun"/>
          <w:lang w:eastAsia="zh-CN"/>
        </w:rPr>
        <w:t>15</w:t>
      </w:r>
      <w:r w:rsidRPr="00BF58D5">
        <w:rPr>
          <w:rFonts w:eastAsia="SimSun" w:hint="eastAsia"/>
          <w:lang w:eastAsia="zh-CN"/>
        </w:rPr>
        <w:t>个种类、</w:t>
      </w:r>
      <w:r w:rsidRPr="00BF58D5">
        <w:rPr>
          <w:rFonts w:eastAsia="SimSun"/>
          <w:lang w:eastAsia="zh-CN"/>
        </w:rPr>
        <w:t>48</w:t>
      </w:r>
      <w:r w:rsidRPr="00BF58D5">
        <w:rPr>
          <w:rFonts w:eastAsia="SimSun" w:hint="eastAsia"/>
          <w:lang w:eastAsia="zh-CN"/>
        </w:rPr>
        <w:t>个国家的国际认证，同时也通过了国际质保体系及环保体系的最高认证。现在，据德国海关统计，他们从中国进口的冰箱，海尔占了</w:t>
      </w:r>
      <w:r w:rsidRPr="00BF58D5">
        <w:rPr>
          <w:rFonts w:eastAsia="SimSun"/>
          <w:lang w:eastAsia="zh-CN"/>
        </w:rPr>
        <w:t>98%</w:t>
      </w:r>
      <w:r w:rsidRPr="00BF58D5">
        <w:rPr>
          <w:rFonts w:eastAsia="SimSun" w:hint="eastAsia"/>
          <w:lang w:eastAsia="zh-CN"/>
        </w:rPr>
        <w:t>。</w:t>
      </w:r>
    </w:p>
    <w:p w:rsidR="00C57D6F" w:rsidRDefault="00C57D6F" w:rsidP="00C57D6F">
      <w:pPr>
        <w:rPr>
          <w:rFonts w:ascii="Arial" w:hAnsi="Arial" w:cs="Arial"/>
          <w:color w:val="000000"/>
          <w:spacing w:val="9"/>
          <w:lang w:eastAsia="zh-CN"/>
        </w:rPr>
      </w:pPr>
    </w:p>
    <w:p w:rsidR="00C57D6F" w:rsidRDefault="00BF58D5" w:rsidP="00122BA2">
      <w:pPr>
        <w:rPr>
          <w:lang w:eastAsia="zh-CN"/>
        </w:rPr>
      </w:pPr>
      <w:r w:rsidRPr="00BF58D5">
        <w:rPr>
          <w:rFonts w:eastAsia="SimSun"/>
          <w:lang w:eastAsia="zh-CN"/>
        </w:rPr>
        <w:t xml:space="preserve">    </w:t>
      </w:r>
      <w:r w:rsidRPr="00BF58D5">
        <w:rPr>
          <w:rFonts w:eastAsia="SimSun" w:hint="eastAsia"/>
          <w:lang w:eastAsia="zh-CN"/>
        </w:rPr>
        <w:t>除了制造与销售家电，海尔也同时是个研发创新公司。根据官方的资料，截至</w:t>
      </w:r>
      <w:r w:rsidRPr="00BF58D5">
        <w:rPr>
          <w:rFonts w:eastAsia="SimSun"/>
          <w:lang w:eastAsia="zh-CN"/>
        </w:rPr>
        <w:t>2009</w:t>
      </w:r>
      <w:r w:rsidRPr="00BF58D5">
        <w:rPr>
          <w:rFonts w:eastAsia="SimSun" w:hint="eastAsia"/>
          <w:lang w:eastAsia="zh-CN"/>
        </w:rPr>
        <w:t>年底，海尔已申请了专利</w:t>
      </w:r>
      <w:r w:rsidRPr="00BF58D5">
        <w:rPr>
          <w:rFonts w:eastAsia="SimSun"/>
          <w:lang w:eastAsia="zh-CN"/>
        </w:rPr>
        <w:t>9738</w:t>
      </w:r>
      <w:r w:rsidRPr="00BF58D5">
        <w:rPr>
          <w:rFonts w:eastAsia="SimSun" w:hint="eastAsia"/>
          <w:lang w:eastAsia="zh-CN"/>
        </w:rPr>
        <w:t>项，其中发明专利占了</w:t>
      </w:r>
      <w:r w:rsidRPr="00BF58D5">
        <w:rPr>
          <w:rFonts w:eastAsia="SimSun"/>
          <w:lang w:eastAsia="zh-CN"/>
        </w:rPr>
        <w:t>2799</w:t>
      </w:r>
      <w:r w:rsidRPr="00BF58D5">
        <w:rPr>
          <w:rFonts w:eastAsia="SimSun" w:hint="eastAsia"/>
          <w:lang w:eastAsia="zh-CN"/>
        </w:rPr>
        <w:t>项。仅仅</w:t>
      </w:r>
      <w:r w:rsidRPr="00BF58D5">
        <w:rPr>
          <w:rFonts w:eastAsia="SimSun"/>
          <w:lang w:eastAsia="zh-CN"/>
        </w:rPr>
        <w:t>2009</w:t>
      </w:r>
      <w:r w:rsidRPr="00BF58D5">
        <w:rPr>
          <w:rFonts w:eastAsia="SimSun" w:hint="eastAsia"/>
          <w:lang w:eastAsia="zh-CN"/>
        </w:rPr>
        <w:t>年，海尔就申请了</w:t>
      </w:r>
      <w:r w:rsidRPr="00BF58D5">
        <w:rPr>
          <w:rFonts w:eastAsia="SimSun"/>
          <w:lang w:eastAsia="zh-CN"/>
        </w:rPr>
        <w:t>943</w:t>
      </w:r>
      <w:r w:rsidRPr="00BF58D5">
        <w:rPr>
          <w:rFonts w:eastAsia="SimSun" w:hint="eastAsia"/>
          <w:lang w:eastAsia="zh-CN"/>
        </w:rPr>
        <w:t>项专利，其中包含</w:t>
      </w:r>
      <w:r w:rsidRPr="00BF58D5">
        <w:rPr>
          <w:rFonts w:eastAsia="SimSun"/>
          <w:lang w:eastAsia="zh-CN"/>
        </w:rPr>
        <w:t>538</w:t>
      </w:r>
      <w:r w:rsidRPr="00BF58D5">
        <w:rPr>
          <w:rFonts w:eastAsia="SimSun" w:hint="eastAsia"/>
          <w:lang w:eastAsia="zh-CN"/>
        </w:rPr>
        <w:t>项发明专利。图六为海尔官网所公布海尔自</w:t>
      </w:r>
      <w:r w:rsidRPr="00BF58D5">
        <w:rPr>
          <w:rFonts w:eastAsia="SimSun"/>
          <w:lang w:eastAsia="zh-CN"/>
        </w:rPr>
        <w:t>1989</w:t>
      </w:r>
      <w:r w:rsidRPr="00BF58D5">
        <w:rPr>
          <w:rFonts w:eastAsia="SimSun" w:hint="eastAsia"/>
          <w:lang w:eastAsia="zh-CN"/>
        </w:rPr>
        <w:t>年至</w:t>
      </w:r>
      <w:r w:rsidRPr="00BF58D5">
        <w:rPr>
          <w:rFonts w:eastAsia="SimSun"/>
          <w:lang w:eastAsia="zh-CN"/>
        </w:rPr>
        <w:t>2008</w:t>
      </w:r>
      <w:r w:rsidRPr="00BF58D5">
        <w:rPr>
          <w:rFonts w:eastAsia="SimSun" w:hint="eastAsia"/>
          <w:lang w:eastAsia="zh-CN"/>
        </w:rPr>
        <w:t>年的专利申请累计数。</w:t>
      </w:r>
    </w:p>
    <w:p w:rsidR="00C22E0F" w:rsidRDefault="00E173D4" w:rsidP="00C57D6F">
      <w:pPr>
        <w:rPr>
          <w:rFonts w:ascii="Arial" w:hAnsi="Arial" w:cs="Arial"/>
          <w:color w:val="000000"/>
          <w:spacing w:val="9"/>
        </w:rPr>
      </w:pPr>
      <w:r>
        <w:rPr>
          <w:rFonts w:ascii="Arial" w:hAnsi="Arial" w:cs="Arial"/>
          <w:noProof/>
          <w:color w:val="000000"/>
          <w:spacing w:val="9"/>
        </w:rPr>
        <w:lastRenderedPageBreak/>
        <w:pict>
          <v:shape id="_x0000_s1044" type="#_x0000_t202" style="position:absolute;margin-left:174.35pt;margin-top:158.6pt;width:51.95pt;height:26.45pt;z-index:251662848" stroked="f">
            <v:textbox style="mso-next-textbox:#_x0000_s1044">
              <w:txbxContent>
                <w:p w:rsidR="002E4919" w:rsidRPr="00047E9E" w:rsidRDefault="00BF58D5" w:rsidP="002E4919">
                  <w:r w:rsidRPr="00BF58D5">
                    <w:rPr>
                      <w:rFonts w:eastAsia="SimSun"/>
                      <w:lang w:eastAsia="zh-CN"/>
                    </w:rPr>
                    <w:t>(</w:t>
                  </w:r>
                  <w:r w:rsidRPr="00BF58D5">
                    <w:rPr>
                      <w:rFonts w:eastAsia="SimSun" w:hint="eastAsia"/>
                      <w:lang w:eastAsia="zh-CN"/>
                    </w:rPr>
                    <w:t>图七</w:t>
                  </w:r>
                  <w:r w:rsidRPr="00BF58D5">
                    <w:rPr>
                      <w:rFonts w:eastAsia="SimSun"/>
                      <w:lang w:eastAsia="zh-CN"/>
                    </w:rPr>
                    <w:t>)</w:t>
                  </w:r>
                </w:p>
              </w:txbxContent>
            </v:textbox>
          </v:shape>
        </w:pict>
      </w:r>
      <w:r w:rsidR="00C57D6F">
        <w:rPr>
          <w:rFonts w:ascii="Arial" w:hAnsi="Arial" w:cs="Arial" w:hint="eastAsia"/>
          <w:noProof/>
          <w:color w:val="000000"/>
          <w:spacing w:val="9"/>
        </w:rPr>
        <w:drawing>
          <wp:inline distT="0" distB="0" distL="0" distR="0">
            <wp:extent cx="5316879" cy="1932972"/>
            <wp:effectExtent l="19050" t="0" r="0" b="0"/>
            <wp:docPr id="4" name="圖片 1" descr="haier 發明專利圖.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ier 發明專利圖.gif"/>
                    <pic:cNvPicPr/>
                  </pic:nvPicPr>
                  <pic:blipFill>
                    <a:blip r:embed="rId23" cstate="print"/>
                    <a:stretch>
                      <a:fillRect/>
                    </a:stretch>
                  </pic:blipFill>
                  <pic:spPr>
                    <a:xfrm>
                      <a:off x="0" y="0"/>
                      <a:ext cx="5326127" cy="1936334"/>
                    </a:xfrm>
                    <a:prstGeom prst="rect">
                      <a:avLst/>
                    </a:prstGeom>
                  </pic:spPr>
                </pic:pic>
              </a:graphicData>
            </a:graphic>
          </wp:inline>
        </w:drawing>
      </w:r>
      <w:r w:rsidR="00C22E0F">
        <w:rPr>
          <w:rStyle w:val="a8"/>
          <w:rFonts w:ascii="Arial" w:hAnsi="Arial" w:cs="Arial"/>
          <w:color w:val="000000"/>
          <w:spacing w:val="9"/>
        </w:rPr>
        <w:footnoteReference w:id="8"/>
      </w:r>
    </w:p>
    <w:p w:rsidR="00C57D6F" w:rsidRDefault="00C57D6F" w:rsidP="00C57D6F">
      <w:pPr>
        <w:rPr>
          <w:rFonts w:ascii="Arial" w:hAnsi="Arial" w:cs="Arial"/>
          <w:color w:val="000000"/>
          <w:spacing w:val="9"/>
        </w:rPr>
      </w:pPr>
    </w:p>
    <w:p w:rsidR="00C57D6F" w:rsidRPr="00122BA2" w:rsidRDefault="00BF58D5" w:rsidP="00122BA2">
      <w:pPr>
        <w:rPr>
          <w:rFonts w:asciiTheme="majorEastAsia" w:eastAsiaTheme="majorEastAsia" w:hAnsiTheme="majorEastAsia"/>
          <w:lang w:eastAsia="zh-CN"/>
        </w:rPr>
      </w:pPr>
      <w:r w:rsidRPr="00BF58D5">
        <w:rPr>
          <w:rFonts w:eastAsia="SimSun"/>
          <w:lang w:eastAsia="zh-CN"/>
        </w:rPr>
        <w:t xml:space="preserve">   </w:t>
      </w:r>
      <w:r w:rsidRPr="00BF58D5">
        <w:rPr>
          <w:rFonts w:asciiTheme="majorEastAsia" w:eastAsia="SimSun" w:hAnsiTheme="majorEastAsia"/>
          <w:lang w:eastAsia="zh-CN"/>
        </w:rPr>
        <w:t xml:space="preserve"> </w:t>
      </w:r>
      <w:r w:rsidRPr="00BF58D5">
        <w:rPr>
          <w:rFonts w:asciiTheme="majorEastAsia" w:eastAsia="SimSun" w:hAnsiTheme="majorEastAsia" w:hint="eastAsia"/>
          <w:lang w:eastAsia="zh-CN"/>
        </w:rPr>
        <w:t>海尔</w:t>
      </w:r>
      <w:r w:rsidRPr="00BF58D5">
        <w:rPr>
          <w:rFonts w:asciiTheme="majorEastAsia" w:eastAsia="SimSun" w:hAnsiTheme="majorEastAsia"/>
          <w:lang w:eastAsia="zh-CN"/>
        </w:rPr>
        <w:t>CEO</w:t>
      </w:r>
      <w:r w:rsidRPr="00BF58D5">
        <w:rPr>
          <w:rFonts w:asciiTheme="majorEastAsia" w:eastAsia="SimSun" w:hAnsiTheme="majorEastAsia" w:hint="eastAsia"/>
          <w:lang w:eastAsia="zh-CN"/>
        </w:rPr>
        <w:t>张瑞敏有句名言：『只有淡季思想，没有淡季市场。』当处于产品淡季的时候，得想办法使用非促销这种较消极的方式，积极地研发新产品，改善产品销售量减少的情形。不断地研发产品，使产品切合消费者需求，使得海尔产品在淡季时，仍销售得比其他厂商还要好。在这要求创新环境的氛围之下，使得</w:t>
      </w:r>
      <w:r w:rsidRPr="00BF58D5">
        <w:rPr>
          <w:rFonts w:asciiTheme="majorEastAsia" w:eastAsia="SimSun" w:hAnsiTheme="majorEastAsia"/>
          <w:lang w:eastAsia="zh-CN"/>
        </w:rPr>
        <w:t>2010</w:t>
      </w:r>
      <w:r w:rsidRPr="00BF58D5">
        <w:rPr>
          <w:rFonts w:asciiTheme="majorEastAsia" w:eastAsia="SimSun" w:hAnsiTheme="majorEastAsia" w:hint="eastAsia"/>
          <w:lang w:eastAsia="zh-CN"/>
        </w:rPr>
        <w:t>年海尔在『全球创新力企业</w:t>
      </w:r>
      <w:r w:rsidRPr="00BF58D5">
        <w:rPr>
          <w:rFonts w:asciiTheme="majorEastAsia" w:eastAsia="SimSun" w:hAnsiTheme="majorEastAsia"/>
          <w:lang w:eastAsia="zh-CN"/>
        </w:rPr>
        <w:t>50</w:t>
      </w:r>
      <w:r w:rsidRPr="00BF58D5">
        <w:rPr>
          <w:rFonts w:asciiTheme="majorEastAsia" w:eastAsia="SimSun" w:hAnsiTheme="majorEastAsia" w:hint="eastAsia"/>
          <w:lang w:eastAsia="zh-CN"/>
        </w:rPr>
        <w:t>强』中，拿下了排名第</w:t>
      </w:r>
      <w:r w:rsidRPr="00BF58D5">
        <w:rPr>
          <w:rFonts w:asciiTheme="majorEastAsia" w:eastAsia="SimSun" w:hAnsiTheme="majorEastAsia"/>
          <w:lang w:eastAsia="zh-CN"/>
        </w:rPr>
        <w:t>27</w:t>
      </w:r>
      <w:r w:rsidRPr="00BF58D5">
        <w:rPr>
          <w:rFonts w:asciiTheme="majorEastAsia" w:eastAsia="SimSun" w:hAnsiTheme="majorEastAsia" w:hint="eastAsia"/>
          <w:lang w:eastAsia="zh-CN"/>
        </w:rPr>
        <w:t>位的佳绩。</w:t>
      </w:r>
    </w:p>
    <w:p w:rsidR="00C57D6F" w:rsidRPr="00720F5A" w:rsidRDefault="00C57D6F" w:rsidP="00C57D6F">
      <w:pPr>
        <w:rPr>
          <w:rFonts w:ascii="Arial" w:hAnsi="Arial" w:cs="Arial"/>
          <w:color w:val="000000"/>
          <w:spacing w:val="9"/>
          <w:lang w:eastAsia="zh-CN"/>
        </w:rPr>
      </w:pPr>
    </w:p>
    <w:p w:rsidR="00C57D6F" w:rsidRDefault="00BF58D5" w:rsidP="00122BA2">
      <w:pPr>
        <w:rPr>
          <w:lang w:eastAsia="zh-CN"/>
        </w:rPr>
      </w:pPr>
      <w:r w:rsidRPr="00BF58D5">
        <w:rPr>
          <w:rFonts w:eastAsia="SimSun"/>
          <w:lang w:eastAsia="zh-CN"/>
        </w:rPr>
        <w:t xml:space="preserve">    </w:t>
      </w:r>
      <w:r w:rsidRPr="00BF58D5">
        <w:rPr>
          <w:rFonts w:eastAsia="SimSun" w:hint="eastAsia"/>
          <w:lang w:eastAsia="zh-CN"/>
        </w:rPr>
        <w:t>对于海尔来说，敞开大门迎接国际化的市场，是增加更庞大的营收与创造更优渥的利润，而非增加更多国际竞争对手。从海尔的财报中，整理出下面两张图，看到海尔的营收与利润一直都是持续稳健地增加的。</w:t>
      </w:r>
    </w:p>
    <w:p w:rsidR="00C22E0F" w:rsidRDefault="00C22E0F" w:rsidP="00C57D6F">
      <w:pPr>
        <w:rPr>
          <w:rFonts w:ascii="Arial" w:hAnsi="Arial" w:cs="Arial"/>
          <w:color w:val="000000"/>
          <w:spacing w:val="9"/>
          <w:lang w:eastAsia="zh-CN"/>
        </w:rPr>
      </w:pPr>
    </w:p>
    <w:p w:rsidR="00C57D6F" w:rsidRDefault="00C57D6F" w:rsidP="00C57D6F">
      <w:r w:rsidRPr="00CF0B47">
        <w:rPr>
          <w:noProof/>
        </w:rPr>
        <w:drawing>
          <wp:inline distT="0" distB="0" distL="0" distR="0">
            <wp:extent cx="4983263" cy="2604304"/>
            <wp:effectExtent l="19050" t="0" r="26887" b="5546"/>
            <wp:docPr id="8" name="圖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02458C">
        <w:rPr>
          <w:rStyle w:val="a8"/>
        </w:rPr>
        <w:footnoteReference w:id="9"/>
      </w:r>
    </w:p>
    <w:p w:rsidR="00C57D6F" w:rsidRDefault="00E173D4" w:rsidP="00C57D6F">
      <w:r>
        <w:rPr>
          <w:noProof/>
        </w:rPr>
        <w:pict>
          <v:shape id="_x0000_s1045" type="#_x0000_t202" style="position:absolute;margin-left:188.95pt;margin-top:.65pt;width:47.35pt;height:20.95pt;z-index:251663872" stroked="f">
            <v:textbox style="mso-next-textbox:#_x0000_s1045">
              <w:txbxContent>
                <w:p w:rsidR="00C22E0F" w:rsidRDefault="00BF58D5">
                  <w:r w:rsidRPr="00BF58D5">
                    <w:rPr>
                      <w:rFonts w:eastAsia="SimSun"/>
                      <w:lang w:eastAsia="zh-CN"/>
                    </w:rPr>
                    <w:t>(</w:t>
                  </w:r>
                  <w:r w:rsidRPr="00BF58D5">
                    <w:rPr>
                      <w:rFonts w:eastAsia="SimSun" w:hint="eastAsia"/>
                      <w:lang w:eastAsia="zh-CN"/>
                    </w:rPr>
                    <w:t>图八</w:t>
                  </w:r>
                  <w:r w:rsidRPr="00BF58D5">
                    <w:rPr>
                      <w:rFonts w:eastAsia="SimSun"/>
                      <w:lang w:eastAsia="zh-CN"/>
                    </w:rPr>
                    <w:t>)</w:t>
                  </w:r>
                </w:p>
              </w:txbxContent>
            </v:textbox>
          </v:shape>
        </w:pict>
      </w:r>
    </w:p>
    <w:p w:rsidR="0002458C" w:rsidRDefault="00C22E0F" w:rsidP="00C57D6F">
      <w:r>
        <w:rPr>
          <w:rFonts w:hint="eastAsia"/>
        </w:rPr>
        <w:t xml:space="preserve">    </w:t>
      </w:r>
    </w:p>
    <w:p w:rsidR="00122BA2" w:rsidRDefault="00D76E75" w:rsidP="00C57D6F">
      <w:r w:rsidRPr="00D76E75">
        <w:t xml:space="preserve">    </w:t>
      </w:r>
    </w:p>
    <w:p w:rsidR="00C57D6F" w:rsidRDefault="00BF58D5" w:rsidP="00122BA2">
      <w:pPr>
        <w:ind w:firstLineChars="200" w:firstLine="480"/>
        <w:rPr>
          <w:rFonts w:ascii="Arial" w:hAnsi="Arial" w:cs="Arial"/>
          <w:color w:val="000000"/>
          <w:spacing w:val="9"/>
        </w:rPr>
      </w:pPr>
      <w:r w:rsidRPr="00BF58D5">
        <w:rPr>
          <w:rFonts w:eastAsia="SimSun" w:hint="eastAsia"/>
          <w:lang w:eastAsia="zh-CN"/>
        </w:rPr>
        <w:lastRenderedPageBreak/>
        <w:t>从利润总额的图表中，可以更明显地看出海尔</w:t>
      </w:r>
      <w:r w:rsidRPr="00BF58D5">
        <w:rPr>
          <w:rFonts w:ascii="Arial" w:eastAsia="SimSun" w:hAnsi="Arial" w:cs="Arial" w:hint="eastAsia"/>
          <w:color w:val="000000"/>
          <w:spacing w:val="9"/>
          <w:lang w:eastAsia="zh-CN"/>
        </w:rPr>
        <w:t>在转向全球化之后，利润总额在短短三年内的时间，成长了</w:t>
      </w:r>
      <w:r w:rsidRPr="00BF58D5">
        <w:rPr>
          <w:rFonts w:ascii="Arial" w:eastAsia="SimSun" w:hAnsi="Arial" w:cs="Arial"/>
          <w:color w:val="000000"/>
          <w:spacing w:val="9"/>
          <w:lang w:eastAsia="zh-CN"/>
        </w:rPr>
        <w:t>300%</w:t>
      </w:r>
      <w:r w:rsidRPr="00BF58D5">
        <w:rPr>
          <w:rFonts w:ascii="Arial" w:eastAsia="SimSun" w:hAnsi="Arial" w:cs="Arial" w:hint="eastAsia"/>
          <w:color w:val="000000"/>
          <w:spacing w:val="9"/>
          <w:lang w:eastAsia="zh-CN"/>
        </w:rPr>
        <w:t>。</w:t>
      </w:r>
    </w:p>
    <w:p w:rsidR="0002458C" w:rsidRDefault="0002458C" w:rsidP="00C57D6F"/>
    <w:p w:rsidR="00C57D6F" w:rsidRDefault="00C57D6F" w:rsidP="00C57D6F">
      <w:r w:rsidRPr="00CF0B47">
        <w:rPr>
          <w:noProof/>
        </w:rPr>
        <w:drawing>
          <wp:inline distT="0" distB="0" distL="0" distR="0">
            <wp:extent cx="4568624" cy="2673752"/>
            <wp:effectExtent l="19050" t="0" r="22426" b="0"/>
            <wp:docPr id="9" name="圖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9A5EC6">
        <w:rPr>
          <w:rStyle w:val="a8"/>
        </w:rPr>
        <w:footnoteReference w:id="10"/>
      </w:r>
    </w:p>
    <w:p w:rsidR="00C57D6F" w:rsidRDefault="00E173D4" w:rsidP="0002458C">
      <w:pPr>
        <w:tabs>
          <w:tab w:val="center" w:pos="4153"/>
        </w:tabs>
      </w:pPr>
      <w:r>
        <w:rPr>
          <w:noProof/>
        </w:rPr>
        <w:pict>
          <v:shape id="_x0000_s1046" type="#_x0000_t202" style="position:absolute;margin-left:157.95pt;margin-top:1.35pt;width:51pt;height:23.7pt;z-index:251664896" stroked="f">
            <v:textbox style="mso-next-textbox:#_x0000_s1046">
              <w:txbxContent>
                <w:p w:rsidR="0002458C" w:rsidRDefault="00BF58D5">
                  <w:r w:rsidRPr="00BF58D5">
                    <w:rPr>
                      <w:rFonts w:eastAsia="SimSun"/>
                      <w:lang w:eastAsia="zh-CN"/>
                    </w:rPr>
                    <w:t>(</w:t>
                  </w:r>
                  <w:r w:rsidRPr="00BF58D5">
                    <w:rPr>
                      <w:rFonts w:eastAsia="SimSun" w:hint="eastAsia"/>
                      <w:lang w:eastAsia="zh-CN"/>
                    </w:rPr>
                    <w:t>图九</w:t>
                  </w:r>
                  <w:r w:rsidRPr="00BF58D5">
                    <w:rPr>
                      <w:rFonts w:eastAsia="SimSun"/>
                      <w:lang w:eastAsia="zh-CN"/>
                    </w:rPr>
                    <w:t>)</w:t>
                  </w:r>
                </w:p>
              </w:txbxContent>
            </v:textbox>
          </v:shape>
        </w:pict>
      </w:r>
      <w:r w:rsidR="00BF58D5">
        <w:rPr>
          <w:lang w:eastAsia="zh-CN"/>
        </w:rPr>
        <w:tab/>
      </w:r>
    </w:p>
    <w:p w:rsidR="0002458C" w:rsidRDefault="0002458C" w:rsidP="00C57D6F"/>
    <w:p w:rsidR="00C57D6F" w:rsidRPr="0002458C" w:rsidRDefault="00BF58D5" w:rsidP="00C57D6F">
      <w:pPr>
        <w:rPr>
          <w:b/>
        </w:rPr>
      </w:pPr>
      <w:r w:rsidRPr="00BF58D5">
        <w:rPr>
          <w:rFonts w:eastAsia="SimSun"/>
          <w:b/>
          <w:lang w:eastAsia="zh-CN"/>
        </w:rPr>
        <w:t>(</w:t>
      </w:r>
      <w:r w:rsidRPr="00BF58D5">
        <w:rPr>
          <w:rFonts w:eastAsia="SimSun" w:hint="eastAsia"/>
          <w:b/>
          <w:lang w:eastAsia="zh-CN"/>
        </w:rPr>
        <w:t>四</w:t>
      </w:r>
      <w:r w:rsidRPr="00BF58D5">
        <w:rPr>
          <w:rFonts w:eastAsia="SimSun"/>
          <w:b/>
          <w:lang w:eastAsia="zh-CN"/>
        </w:rPr>
        <w:t>)</w:t>
      </w:r>
      <w:r w:rsidRPr="00BF58D5">
        <w:rPr>
          <w:rFonts w:eastAsia="SimSun" w:hint="eastAsia"/>
          <w:b/>
          <w:lang w:eastAsia="zh-CN"/>
        </w:rPr>
        <w:t>未来展望</w:t>
      </w:r>
    </w:p>
    <w:p w:rsidR="00C57D6F" w:rsidRPr="008B12D9" w:rsidRDefault="00BF58D5" w:rsidP="00C57D6F">
      <w:pPr>
        <w:rPr>
          <w:lang w:eastAsia="zh-CN"/>
        </w:rPr>
      </w:pPr>
      <w:r w:rsidRPr="00BF58D5">
        <w:rPr>
          <w:rFonts w:eastAsia="SimSun"/>
          <w:lang w:eastAsia="zh-CN"/>
        </w:rPr>
        <w:t xml:space="preserve">    </w:t>
      </w:r>
      <w:r w:rsidRPr="00BF58D5">
        <w:rPr>
          <w:rFonts w:eastAsia="SimSun" w:hint="eastAsia"/>
          <w:lang w:eastAsia="zh-CN"/>
        </w:rPr>
        <w:t>海尔是个创新研发公司，不仅走产品、技术方面走创意研发，包含了企业文化精神、管理模式…等，都也是使人耳目一新的创新想法。许多的成功，都得归功于成功的商业管理模式，不像是传统中国厂商的管理模式，海尔</w:t>
      </w:r>
      <w:r w:rsidRPr="00BF58D5">
        <w:rPr>
          <w:rFonts w:eastAsia="SimSun"/>
          <w:lang w:eastAsia="zh-CN"/>
        </w:rPr>
        <w:t>CEO</w:t>
      </w:r>
      <w:r w:rsidRPr="00BF58D5">
        <w:rPr>
          <w:rFonts w:eastAsia="SimSun" w:hint="eastAsia"/>
          <w:lang w:eastAsia="zh-CN"/>
        </w:rPr>
        <w:t>张瑞敏发展了一套跳脱于以往，属于海尔，属于他自己的管理经营模式，因此才能在短短二十年创业的时间，就能长驱直入进到欧美发展国家的市场。</w:t>
      </w:r>
    </w:p>
    <w:p w:rsidR="00C57D6F" w:rsidRDefault="00C57D6F" w:rsidP="00C57D6F">
      <w:pPr>
        <w:rPr>
          <w:lang w:eastAsia="zh-CN"/>
        </w:rPr>
      </w:pPr>
    </w:p>
    <w:p w:rsidR="00122BA2" w:rsidRDefault="00BF58D5" w:rsidP="00C57D6F">
      <w:pPr>
        <w:rPr>
          <w:lang w:eastAsia="zh-CN"/>
        </w:rPr>
      </w:pPr>
      <w:r w:rsidRPr="00BF58D5">
        <w:rPr>
          <w:rFonts w:eastAsia="SimSun"/>
          <w:lang w:eastAsia="zh-CN"/>
        </w:rPr>
        <w:t xml:space="preserve">    </w:t>
      </w:r>
      <w:r w:rsidRPr="00BF58D5">
        <w:rPr>
          <w:rFonts w:eastAsia="SimSun" w:hint="eastAsia"/>
          <w:lang w:eastAsia="zh-CN"/>
        </w:rPr>
        <w:t>未来，海尔应持续维持这种勇于创新、勇于进入国际市场的精神，持续维护海尔这品牌的优良质量。如此一来，海尔的转型，将会有越来越好的成果，也许也能因此成为中国产业转型的指标。</w:t>
      </w:r>
    </w:p>
    <w:p w:rsidR="00C22E0F" w:rsidRPr="00B86C4E" w:rsidRDefault="00C22E0F" w:rsidP="00C57D6F">
      <w:pPr>
        <w:rPr>
          <w:lang w:eastAsia="zh-CN"/>
        </w:rPr>
      </w:pPr>
    </w:p>
    <w:p w:rsidR="00C22E0F" w:rsidRDefault="00C22E0F" w:rsidP="00C57D6F">
      <w:pPr>
        <w:rPr>
          <w:lang w:eastAsia="zh-CN"/>
        </w:rPr>
      </w:pPr>
    </w:p>
    <w:p w:rsidR="00C22E0F" w:rsidRDefault="00C22E0F" w:rsidP="00C57D6F">
      <w:pPr>
        <w:rPr>
          <w:lang w:eastAsia="zh-CN"/>
        </w:rPr>
      </w:pPr>
    </w:p>
    <w:p w:rsidR="00C22E0F" w:rsidRDefault="00C22E0F" w:rsidP="00C57D6F">
      <w:pPr>
        <w:rPr>
          <w:lang w:eastAsia="zh-CN"/>
        </w:rPr>
      </w:pPr>
    </w:p>
    <w:p w:rsidR="00C22E0F" w:rsidRDefault="00C22E0F" w:rsidP="00C57D6F">
      <w:pPr>
        <w:rPr>
          <w:lang w:eastAsia="zh-CN"/>
        </w:rPr>
      </w:pPr>
    </w:p>
    <w:p w:rsidR="00C22E0F" w:rsidRDefault="00C22E0F" w:rsidP="00C57D6F">
      <w:pPr>
        <w:rPr>
          <w:lang w:eastAsia="zh-CN"/>
        </w:rPr>
      </w:pPr>
    </w:p>
    <w:p w:rsidR="00C22E0F" w:rsidRDefault="00C22E0F" w:rsidP="00C57D6F">
      <w:pPr>
        <w:rPr>
          <w:lang w:eastAsia="zh-CN"/>
        </w:rPr>
      </w:pPr>
    </w:p>
    <w:p w:rsidR="00C22E0F" w:rsidRDefault="00C22E0F" w:rsidP="00C57D6F">
      <w:pPr>
        <w:rPr>
          <w:lang w:eastAsia="zh-CN"/>
        </w:rPr>
      </w:pPr>
    </w:p>
    <w:p w:rsidR="0002458C" w:rsidRDefault="0002458C" w:rsidP="00C57D6F">
      <w:pPr>
        <w:rPr>
          <w:lang w:eastAsia="zh-CN"/>
        </w:rPr>
      </w:pPr>
    </w:p>
    <w:p w:rsidR="0002458C" w:rsidRDefault="0002458C" w:rsidP="00C57D6F">
      <w:pPr>
        <w:rPr>
          <w:lang w:eastAsia="zh-CN"/>
        </w:rPr>
      </w:pPr>
    </w:p>
    <w:p w:rsidR="00C57D6F" w:rsidRPr="0002458C" w:rsidRDefault="00E173D4" w:rsidP="0002458C">
      <w:pPr>
        <w:jc w:val="center"/>
        <w:rPr>
          <w:b/>
          <w:sz w:val="28"/>
          <w:szCs w:val="28"/>
        </w:rPr>
      </w:pPr>
      <w:r w:rsidRPr="00E173D4">
        <w:rPr>
          <w:noProof/>
        </w:rPr>
        <w:lastRenderedPageBreak/>
        <w:pict>
          <v:shape id="_x0000_s1047" type="#_x0000_t202" style="position:absolute;left:0;text-align:left;margin-left:359.3pt;margin-top:22.8pt;width:51.95pt;height:20.95pt;z-index:251665920" stroked="f">
            <v:textbox style="mso-next-textbox:#_x0000_s1047">
              <w:txbxContent>
                <w:p w:rsidR="009A5EC6" w:rsidRDefault="00BF58D5">
                  <w:r w:rsidRPr="00BF58D5">
                    <w:rPr>
                      <w:rFonts w:eastAsia="SimSun"/>
                      <w:lang w:eastAsia="zh-CN"/>
                    </w:rPr>
                    <w:t>(</w:t>
                  </w:r>
                  <w:r w:rsidRPr="00BF58D5">
                    <w:rPr>
                      <w:rFonts w:eastAsia="SimSun" w:hint="eastAsia"/>
                      <w:lang w:eastAsia="zh-CN"/>
                    </w:rPr>
                    <w:t>图十</w:t>
                  </w:r>
                  <w:r w:rsidRPr="00BF58D5">
                    <w:rPr>
                      <w:rFonts w:eastAsia="SimSun"/>
                      <w:lang w:eastAsia="zh-CN"/>
                    </w:rPr>
                    <w:t>)</w:t>
                  </w:r>
                </w:p>
              </w:txbxContent>
            </v:textbox>
          </v:shape>
        </w:pict>
      </w:r>
      <w:r w:rsidR="00BF58D5" w:rsidRPr="00BF58D5">
        <w:rPr>
          <w:rFonts w:eastAsia="SimSun" w:hint="eastAsia"/>
          <w:b/>
          <w:sz w:val="28"/>
          <w:szCs w:val="28"/>
          <w:lang w:eastAsia="zh-CN"/>
        </w:rPr>
        <w:t>第四章、联想集团</w:t>
      </w:r>
      <w:r w:rsidR="00BF58D5" w:rsidRPr="00BF58D5">
        <w:rPr>
          <w:rFonts w:eastAsia="SimSun"/>
          <w:b/>
          <w:sz w:val="28"/>
          <w:szCs w:val="28"/>
          <w:lang w:eastAsia="zh-CN"/>
        </w:rPr>
        <w:t>(Lenovo)</w:t>
      </w:r>
    </w:p>
    <w:p w:rsidR="00C57D6F" w:rsidRPr="009A5EC6" w:rsidRDefault="0002458C" w:rsidP="00C57D6F">
      <w:pPr>
        <w:rPr>
          <w:b/>
        </w:rPr>
      </w:pPr>
      <w:r w:rsidRPr="009A5EC6">
        <w:rPr>
          <w:rFonts w:hint="eastAsia"/>
          <w:b/>
          <w:noProof/>
        </w:rPr>
        <w:drawing>
          <wp:anchor distT="0" distB="0" distL="114300" distR="114300" simplePos="0" relativeHeight="251645440" behindDoc="1" locked="0" layoutInCell="1" allowOverlap="1">
            <wp:simplePos x="0" y="0"/>
            <wp:positionH relativeFrom="column">
              <wp:posOffset>3239135</wp:posOffset>
            </wp:positionH>
            <wp:positionV relativeFrom="paragraph">
              <wp:posOffset>97790</wp:posOffset>
            </wp:positionV>
            <wp:extent cx="1948180" cy="254635"/>
            <wp:effectExtent l="19050" t="0" r="0" b="0"/>
            <wp:wrapTight wrapText="bothSides">
              <wp:wrapPolygon edited="0">
                <wp:start x="-211" y="0"/>
                <wp:lineTo x="-211" y="19392"/>
                <wp:lineTo x="21544" y="19392"/>
                <wp:lineTo x="21544" y="0"/>
                <wp:lineTo x="-211" y="0"/>
              </wp:wrapPolygon>
            </wp:wrapTight>
            <wp:docPr id="6" name="圖片 0" descr="lenovo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novo logo.jpg"/>
                    <pic:cNvPicPr/>
                  </pic:nvPicPr>
                  <pic:blipFill>
                    <a:blip r:embed="rId26" cstate="print"/>
                    <a:stretch>
                      <a:fillRect/>
                    </a:stretch>
                  </pic:blipFill>
                  <pic:spPr>
                    <a:xfrm>
                      <a:off x="0" y="0"/>
                      <a:ext cx="1948180" cy="254635"/>
                    </a:xfrm>
                    <a:prstGeom prst="rect">
                      <a:avLst/>
                    </a:prstGeom>
                  </pic:spPr>
                </pic:pic>
              </a:graphicData>
            </a:graphic>
          </wp:anchor>
        </w:drawing>
      </w:r>
      <w:r w:rsidR="009A5EC6">
        <w:rPr>
          <w:rStyle w:val="a8"/>
          <w:b/>
        </w:rPr>
        <w:footnoteReference w:id="11"/>
      </w:r>
      <w:r w:rsidR="00BF58D5" w:rsidRPr="00BF58D5">
        <w:rPr>
          <w:rFonts w:eastAsia="SimSun"/>
          <w:b/>
          <w:lang w:eastAsia="zh-CN"/>
        </w:rPr>
        <w:t>(</w:t>
      </w:r>
      <w:r w:rsidR="00BF58D5" w:rsidRPr="00BF58D5">
        <w:rPr>
          <w:rFonts w:eastAsia="SimSun" w:hint="eastAsia"/>
          <w:b/>
          <w:lang w:eastAsia="zh-CN"/>
        </w:rPr>
        <w:t>一</w:t>
      </w:r>
      <w:r w:rsidR="00BF58D5" w:rsidRPr="00BF58D5">
        <w:rPr>
          <w:rFonts w:eastAsia="SimSun"/>
          <w:b/>
          <w:lang w:eastAsia="zh-CN"/>
        </w:rPr>
        <w:t>)</w:t>
      </w:r>
      <w:r w:rsidR="00BF58D5" w:rsidRPr="00BF58D5">
        <w:rPr>
          <w:rFonts w:eastAsia="SimSun" w:hint="eastAsia"/>
          <w:b/>
          <w:lang w:eastAsia="zh-CN"/>
        </w:rPr>
        <w:t>集团简介</w:t>
      </w:r>
    </w:p>
    <w:p w:rsidR="00C57D6F" w:rsidRDefault="00BF58D5" w:rsidP="00C57D6F">
      <w:pPr>
        <w:rPr>
          <w:lang w:eastAsia="zh-CN"/>
        </w:rPr>
      </w:pPr>
      <w:r w:rsidRPr="00BF58D5">
        <w:rPr>
          <w:rFonts w:eastAsia="SimSun"/>
          <w:lang w:eastAsia="zh-CN"/>
        </w:rPr>
        <w:t xml:space="preserve">    </w:t>
      </w:r>
      <w:r w:rsidRPr="00BF58D5">
        <w:rPr>
          <w:rFonts w:eastAsia="SimSun" w:hint="eastAsia"/>
          <w:lang w:eastAsia="zh-CN"/>
        </w:rPr>
        <w:t>联想集团于</w:t>
      </w:r>
      <w:r w:rsidRPr="00BF58D5">
        <w:rPr>
          <w:rFonts w:eastAsia="SimSun"/>
          <w:lang w:eastAsia="zh-CN"/>
        </w:rPr>
        <w:t>1984</w:t>
      </w:r>
      <w:r w:rsidRPr="00BF58D5">
        <w:rPr>
          <w:rFonts w:eastAsia="SimSun" w:hint="eastAsia"/>
          <w:lang w:eastAsia="zh-CN"/>
        </w:rPr>
        <w:t>年在北京成立，公司主要产品为电子产品，如：台式计算机、服务器、笔记本电脑、掌上计算机、主板、手机…等。联想是中国本土的高科技发展公司，其具有创新又有国际化视野的优势，使得该公司自</w:t>
      </w:r>
      <w:r w:rsidRPr="00BF58D5">
        <w:rPr>
          <w:rFonts w:eastAsia="SimSun"/>
          <w:lang w:eastAsia="zh-CN"/>
        </w:rPr>
        <w:t>1997</w:t>
      </w:r>
      <w:r w:rsidRPr="00BF58D5">
        <w:rPr>
          <w:rFonts w:eastAsia="SimSun" w:hint="eastAsia"/>
          <w:lang w:eastAsia="zh-CN"/>
        </w:rPr>
        <w:t>年以来，总是蝉联国内内销市场冠军。</w:t>
      </w:r>
    </w:p>
    <w:p w:rsidR="00C57D6F" w:rsidRDefault="00C57D6F" w:rsidP="00C57D6F">
      <w:pPr>
        <w:rPr>
          <w:lang w:eastAsia="zh-CN"/>
        </w:rPr>
      </w:pPr>
    </w:p>
    <w:p w:rsidR="00C57D6F" w:rsidRPr="009A5EC6" w:rsidRDefault="00BF58D5" w:rsidP="00C57D6F">
      <w:pPr>
        <w:rPr>
          <w:b/>
        </w:rPr>
      </w:pPr>
      <w:r w:rsidRPr="00BF58D5">
        <w:rPr>
          <w:rFonts w:eastAsia="SimSun"/>
          <w:b/>
          <w:lang w:eastAsia="zh-CN"/>
        </w:rPr>
        <w:t>(</w:t>
      </w:r>
      <w:r w:rsidRPr="00BF58D5">
        <w:rPr>
          <w:rFonts w:eastAsia="SimSun" w:hint="eastAsia"/>
          <w:b/>
          <w:lang w:eastAsia="zh-CN"/>
        </w:rPr>
        <w:t>二</w:t>
      </w:r>
      <w:r w:rsidRPr="00BF58D5">
        <w:rPr>
          <w:rFonts w:eastAsia="SimSun"/>
          <w:b/>
          <w:lang w:eastAsia="zh-CN"/>
        </w:rPr>
        <w:t>)</w:t>
      </w:r>
      <w:r w:rsidRPr="00BF58D5">
        <w:rPr>
          <w:rFonts w:eastAsia="SimSun" w:hint="eastAsia"/>
          <w:b/>
          <w:lang w:eastAsia="zh-CN"/>
        </w:rPr>
        <w:t>发展阶段</w:t>
      </w:r>
    </w:p>
    <w:p w:rsidR="00C57D6F" w:rsidRDefault="00BF58D5" w:rsidP="00C57D6F">
      <w:pPr>
        <w:rPr>
          <w:lang w:eastAsia="zh-CN"/>
        </w:rPr>
      </w:pPr>
      <w:r w:rsidRPr="00BF58D5">
        <w:rPr>
          <w:rFonts w:eastAsia="SimSun"/>
          <w:lang w:eastAsia="zh-CN"/>
        </w:rPr>
        <w:t xml:space="preserve">    </w:t>
      </w:r>
      <w:r w:rsidRPr="00BF58D5">
        <w:rPr>
          <w:rFonts w:eastAsia="SimSun" w:hint="eastAsia"/>
          <w:lang w:eastAsia="zh-CN"/>
        </w:rPr>
        <w:t>中国是一块人口众多的大市场，又由于仍处于开发中阶段，电子市场欣欣向荣，每年的成长度攀升得很快。国际计算机品牌，例如惠普、戴尔、华硕…等，已很有先见之明地看好这片市场，纷纷进场卡位，因此更造成联想这个刚起步的公司较难挺进这块全球化竞争激烈的拉锯战。</w:t>
      </w:r>
    </w:p>
    <w:p w:rsidR="00C57D6F" w:rsidRDefault="00C57D6F" w:rsidP="00C57D6F">
      <w:pPr>
        <w:rPr>
          <w:lang w:eastAsia="zh-CN"/>
        </w:rPr>
      </w:pPr>
    </w:p>
    <w:p w:rsidR="00C57D6F" w:rsidRDefault="00BF58D5" w:rsidP="00C57D6F">
      <w:pPr>
        <w:rPr>
          <w:lang w:eastAsia="zh-CN"/>
        </w:rPr>
      </w:pPr>
      <w:r w:rsidRPr="00BF58D5">
        <w:rPr>
          <w:rFonts w:eastAsia="SimSun"/>
          <w:lang w:eastAsia="zh-CN"/>
        </w:rPr>
        <w:t xml:space="preserve">    </w:t>
      </w:r>
      <w:r w:rsidRPr="00BF58D5">
        <w:rPr>
          <w:rFonts w:eastAsia="SimSun" w:hint="eastAsia"/>
          <w:lang w:eastAsia="zh-CN"/>
        </w:rPr>
        <w:t>为了能与世界级品牌的计算机公司竞争，联想在</w:t>
      </w:r>
      <w:r w:rsidRPr="00BF58D5">
        <w:rPr>
          <w:rFonts w:eastAsia="SimSun"/>
          <w:lang w:eastAsia="zh-CN"/>
        </w:rPr>
        <w:t>2004</w:t>
      </w:r>
      <w:r w:rsidRPr="00BF58D5">
        <w:rPr>
          <w:rFonts w:eastAsia="SimSun" w:hint="eastAsia"/>
          <w:lang w:eastAsia="zh-CN"/>
        </w:rPr>
        <w:t>年做走出了让全世界都惊叹的一步棋，也就是以</w:t>
      </w:r>
      <w:r w:rsidRPr="00BF58D5">
        <w:rPr>
          <w:rFonts w:eastAsia="SimSun"/>
          <w:lang w:eastAsia="zh-CN"/>
        </w:rPr>
        <w:t>12.5</w:t>
      </w:r>
      <w:r w:rsidRPr="00BF58D5">
        <w:rPr>
          <w:rFonts w:eastAsia="SimSun" w:hint="eastAsia"/>
          <w:lang w:eastAsia="zh-CN"/>
        </w:rPr>
        <w:t>亿美元并购了享誉国际的</w:t>
      </w:r>
      <w:r w:rsidRPr="00BF58D5">
        <w:rPr>
          <w:rFonts w:eastAsia="SimSun"/>
          <w:lang w:eastAsia="zh-CN"/>
        </w:rPr>
        <w:t>IBM</w:t>
      </w:r>
      <w:r w:rsidRPr="00BF58D5">
        <w:rPr>
          <w:rFonts w:eastAsia="SimSun" w:hint="eastAsia"/>
          <w:lang w:eastAsia="zh-CN"/>
        </w:rPr>
        <w:t>的</w:t>
      </w:r>
      <w:r w:rsidRPr="00BF58D5">
        <w:rPr>
          <w:rFonts w:eastAsia="SimSun"/>
          <w:lang w:eastAsia="zh-CN"/>
        </w:rPr>
        <w:t>PC</w:t>
      </w:r>
      <w:r w:rsidRPr="00BF58D5">
        <w:rPr>
          <w:rFonts w:eastAsia="SimSun" w:hint="eastAsia"/>
          <w:lang w:eastAsia="zh-CN"/>
        </w:rPr>
        <w:t>业务。联想因此能拥有所有</w:t>
      </w:r>
      <w:r w:rsidRPr="00BF58D5">
        <w:rPr>
          <w:rFonts w:eastAsia="SimSun"/>
          <w:lang w:eastAsia="zh-CN"/>
        </w:rPr>
        <w:t>IBM</w:t>
      </w:r>
      <w:r w:rsidRPr="00BF58D5">
        <w:rPr>
          <w:rFonts w:eastAsia="SimSun" w:hint="eastAsia"/>
          <w:lang w:eastAsia="zh-CN"/>
        </w:rPr>
        <w:t>的</w:t>
      </w:r>
      <w:r w:rsidRPr="00BF58D5">
        <w:rPr>
          <w:rFonts w:eastAsia="SimSun"/>
          <w:lang w:eastAsia="zh-CN"/>
        </w:rPr>
        <w:t>PC</w:t>
      </w:r>
      <w:r w:rsidRPr="00BF58D5">
        <w:rPr>
          <w:rFonts w:eastAsia="SimSun" w:hint="eastAsia"/>
          <w:lang w:eastAsia="zh-CN"/>
        </w:rPr>
        <w:t>产品，包含了最畅销的</w:t>
      </w:r>
      <w:r w:rsidRPr="00BF58D5">
        <w:rPr>
          <w:rFonts w:eastAsia="SimSun"/>
          <w:lang w:eastAsia="zh-CN"/>
        </w:rPr>
        <w:t>Thinkpad</w:t>
      </w:r>
      <w:r w:rsidRPr="00BF58D5">
        <w:rPr>
          <w:rFonts w:eastAsia="SimSun" w:hint="eastAsia"/>
          <w:lang w:eastAsia="zh-CN"/>
        </w:rPr>
        <w:t>系列及</w:t>
      </w:r>
      <w:r w:rsidRPr="00BF58D5">
        <w:rPr>
          <w:rFonts w:eastAsia="SimSun"/>
          <w:lang w:eastAsia="zh-CN"/>
        </w:rPr>
        <w:t>Idea</w:t>
      </w:r>
      <w:r w:rsidRPr="00BF58D5">
        <w:rPr>
          <w:rFonts w:eastAsia="SimSun" w:hint="eastAsia"/>
          <w:lang w:eastAsia="zh-CN"/>
        </w:rPr>
        <w:t>。在两公司的协议之下，联想能使用</w:t>
      </w:r>
      <w:r w:rsidRPr="00BF58D5">
        <w:rPr>
          <w:rFonts w:eastAsia="SimSun"/>
          <w:lang w:eastAsia="zh-CN"/>
        </w:rPr>
        <w:t>IBM</w:t>
      </w:r>
      <w:r w:rsidRPr="00BF58D5">
        <w:rPr>
          <w:rFonts w:eastAsia="SimSun" w:hint="eastAsia"/>
          <w:lang w:eastAsia="zh-CN"/>
        </w:rPr>
        <w:t>的品牌五年。除此之外，联想不只能拥有这两大畅销品牌，更能在此并购之中，拥有</w:t>
      </w:r>
      <w:r w:rsidRPr="00BF58D5">
        <w:rPr>
          <w:rFonts w:eastAsia="SimSun"/>
          <w:lang w:eastAsia="zh-CN"/>
        </w:rPr>
        <w:t>IBM</w:t>
      </w:r>
      <w:r w:rsidRPr="00BF58D5">
        <w:rPr>
          <w:rFonts w:eastAsia="SimSun" w:hint="eastAsia"/>
          <w:lang w:eastAsia="zh-CN"/>
        </w:rPr>
        <w:t>的高科技研发人才，学习到国际品牌公司研发的技术。</w:t>
      </w:r>
    </w:p>
    <w:p w:rsidR="00C57D6F" w:rsidRDefault="00C57D6F" w:rsidP="00C57D6F">
      <w:pPr>
        <w:rPr>
          <w:lang w:eastAsia="zh-CN"/>
        </w:rPr>
      </w:pPr>
    </w:p>
    <w:p w:rsidR="00C57D6F" w:rsidRDefault="00BF58D5" w:rsidP="00C57D6F">
      <w:r w:rsidRPr="00BF58D5">
        <w:rPr>
          <w:rFonts w:eastAsia="SimSun"/>
          <w:lang w:eastAsia="zh-CN"/>
        </w:rPr>
        <w:t xml:space="preserve">    </w:t>
      </w:r>
      <w:r w:rsidRPr="00BF58D5">
        <w:rPr>
          <w:rFonts w:eastAsia="SimSun" w:hint="eastAsia"/>
          <w:lang w:eastAsia="zh-CN"/>
        </w:rPr>
        <w:t>对于联想并购</w:t>
      </w:r>
      <w:r w:rsidRPr="00BF58D5">
        <w:rPr>
          <w:rFonts w:eastAsia="SimSun"/>
          <w:lang w:eastAsia="zh-CN"/>
        </w:rPr>
        <w:t>IBM</w:t>
      </w:r>
      <w:r w:rsidRPr="00BF58D5">
        <w:rPr>
          <w:rFonts w:eastAsia="SimSun" w:hint="eastAsia"/>
          <w:lang w:eastAsia="zh-CN"/>
        </w:rPr>
        <w:t>，观望的投资人评价两极。</w:t>
      </w:r>
      <w:r w:rsidRPr="00BF58D5">
        <w:rPr>
          <w:rFonts w:eastAsia="SimSun"/>
          <w:lang w:eastAsia="zh-CN"/>
        </w:rPr>
        <w:t>2003</w:t>
      </w:r>
      <w:r w:rsidRPr="00BF58D5">
        <w:rPr>
          <w:rFonts w:eastAsia="SimSun" w:hint="eastAsia"/>
          <w:lang w:eastAsia="zh-CN"/>
        </w:rPr>
        <w:t>年</w:t>
      </w:r>
      <w:r w:rsidRPr="00BF58D5">
        <w:rPr>
          <w:rFonts w:eastAsia="SimSun"/>
          <w:lang w:eastAsia="zh-CN"/>
        </w:rPr>
        <w:t>IBM</w:t>
      </w:r>
      <w:r w:rsidRPr="00BF58D5">
        <w:rPr>
          <w:rFonts w:eastAsia="SimSun" w:hint="eastAsia"/>
          <w:lang w:eastAsia="zh-CN"/>
        </w:rPr>
        <w:t>的</w:t>
      </w:r>
      <w:r w:rsidRPr="00BF58D5">
        <w:rPr>
          <w:rFonts w:eastAsia="SimSun"/>
          <w:lang w:eastAsia="zh-CN"/>
        </w:rPr>
        <w:t>PC</w:t>
      </w:r>
      <w:r w:rsidRPr="00BF58D5">
        <w:rPr>
          <w:rFonts w:eastAsia="SimSun" w:hint="eastAsia"/>
          <w:lang w:eastAsia="zh-CN"/>
        </w:rPr>
        <w:t>业务净亏损</w:t>
      </w:r>
      <w:r w:rsidRPr="00BF58D5">
        <w:rPr>
          <w:rFonts w:eastAsia="SimSun"/>
          <w:lang w:eastAsia="zh-CN"/>
        </w:rPr>
        <w:t>2.58</w:t>
      </w:r>
      <w:r w:rsidRPr="00BF58D5">
        <w:rPr>
          <w:rFonts w:eastAsia="SimSun" w:hint="eastAsia"/>
          <w:lang w:eastAsia="zh-CN"/>
        </w:rPr>
        <w:t>亿美元，有人认为联想刚好在</w:t>
      </w:r>
      <w:r w:rsidRPr="00BF58D5">
        <w:rPr>
          <w:rFonts w:eastAsia="SimSun"/>
          <w:lang w:eastAsia="zh-CN"/>
        </w:rPr>
        <w:t>IBM</w:t>
      </w:r>
      <w:r w:rsidRPr="00BF58D5">
        <w:rPr>
          <w:rFonts w:eastAsia="SimSun" w:hint="eastAsia"/>
          <w:lang w:eastAsia="zh-CN"/>
        </w:rPr>
        <w:t>想脱</w:t>
      </w:r>
      <w:r w:rsidRPr="00BF58D5">
        <w:rPr>
          <w:rFonts w:eastAsia="SimSun"/>
          <w:lang w:eastAsia="zh-CN"/>
        </w:rPr>
        <w:t>PC</w:t>
      </w:r>
      <w:r w:rsidRPr="00BF58D5">
        <w:rPr>
          <w:rFonts w:eastAsia="SimSun" w:hint="eastAsia"/>
          <w:lang w:eastAsia="zh-CN"/>
        </w:rPr>
        <w:t>产品时买下，但也有人认为联想在并购了</w:t>
      </w:r>
      <w:r w:rsidRPr="00BF58D5">
        <w:rPr>
          <w:rFonts w:eastAsia="SimSun"/>
          <w:lang w:eastAsia="zh-CN"/>
        </w:rPr>
        <w:t>IBM</w:t>
      </w:r>
      <w:r w:rsidRPr="00BF58D5">
        <w:rPr>
          <w:rFonts w:eastAsia="SimSun" w:hint="eastAsia"/>
          <w:lang w:eastAsia="zh-CN"/>
        </w:rPr>
        <w:t>之后，买下了知识产权，也买下了最想要的技术与</w:t>
      </w:r>
      <w:r w:rsidRPr="00BF58D5">
        <w:rPr>
          <w:rFonts w:eastAsia="SimSun"/>
          <w:lang w:eastAsia="zh-CN"/>
        </w:rPr>
        <w:t>Thinkpad</w:t>
      </w:r>
      <w:r w:rsidRPr="00BF58D5">
        <w:rPr>
          <w:rFonts w:eastAsia="SimSun" w:hint="eastAsia"/>
          <w:lang w:eastAsia="zh-CN"/>
        </w:rPr>
        <w:t>品牌，对于世界市占率的提升，是很乐观的。图中为</w:t>
      </w:r>
      <w:r w:rsidRPr="00BF58D5">
        <w:rPr>
          <w:rFonts w:eastAsia="SimSun"/>
          <w:lang w:eastAsia="zh-CN"/>
        </w:rPr>
        <w:t>2009</w:t>
      </w:r>
      <w:r w:rsidRPr="00BF58D5">
        <w:rPr>
          <w:rFonts w:eastAsia="SimSun" w:hint="eastAsia"/>
          <w:lang w:eastAsia="zh-CN"/>
        </w:rPr>
        <w:t>年</w:t>
      </w:r>
      <w:r w:rsidRPr="00BF58D5">
        <w:rPr>
          <w:rFonts w:eastAsia="SimSun"/>
          <w:lang w:eastAsia="zh-CN"/>
        </w:rPr>
        <w:t>PC</w:t>
      </w:r>
      <w:r w:rsidRPr="00BF58D5">
        <w:rPr>
          <w:rFonts w:eastAsia="SimSun" w:hint="eastAsia"/>
          <w:lang w:eastAsia="zh-CN"/>
        </w:rPr>
        <w:t>产品的世界市占率排名，在此时联想已从世界</w:t>
      </w:r>
      <w:r w:rsidRPr="00BF58D5">
        <w:rPr>
          <w:rFonts w:eastAsia="SimSun"/>
          <w:lang w:eastAsia="zh-CN"/>
        </w:rPr>
        <w:t>10</w:t>
      </w:r>
      <w:r w:rsidRPr="00BF58D5">
        <w:rPr>
          <w:rFonts w:eastAsia="SimSun" w:hint="eastAsia"/>
          <w:lang w:eastAsia="zh-CN"/>
        </w:rPr>
        <w:t>名以外，挤进了世界第四名。</w:t>
      </w:r>
    </w:p>
    <w:p w:rsidR="00C57D6F" w:rsidRPr="00F03BB0" w:rsidRDefault="00E173D4" w:rsidP="00C57D6F">
      <w:r>
        <w:rPr>
          <w:noProof/>
        </w:rPr>
        <w:pict>
          <v:shape id="_x0000_s1048" type="#_x0000_t202" style="position:absolute;margin-left:175.2pt;margin-top:173.6pt;width:1in;height:24.6pt;z-index:251666944" stroked="f">
            <v:textbox style="mso-next-textbox:#_x0000_s1048">
              <w:txbxContent>
                <w:p w:rsidR="009A5EC6" w:rsidRDefault="00BF58D5">
                  <w:r w:rsidRPr="00BF58D5">
                    <w:rPr>
                      <w:rFonts w:eastAsia="SimSun"/>
                      <w:lang w:eastAsia="zh-CN"/>
                    </w:rPr>
                    <w:t>(</w:t>
                  </w:r>
                  <w:r w:rsidRPr="00BF58D5">
                    <w:rPr>
                      <w:rFonts w:eastAsia="SimSun" w:hint="eastAsia"/>
                      <w:lang w:eastAsia="zh-CN"/>
                    </w:rPr>
                    <w:t>图十一</w:t>
                  </w:r>
                  <w:r w:rsidRPr="00BF58D5">
                    <w:rPr>
                      <w:rFonts w:eastAsia="SimSun"/>
                      <w:lang w:eastAsia="zh-CN"/>
                    </w:rPr>
                    <w:t>)</w:t>
                  </w:r>
                </w:p>
              </w:txbxContent>
            </v:textbox>
          </v:shape>
        </w:pict>
      </w:r>
      <w:r w:rsidR="00C57D6F">
        <w:rPr>
          <w:noProof/>
        </w:rPr>
        <w:drawing>
          <wp:inline distT="0" distB="0" distL="0" distR="0">
            <wp:extent cx="5026242" cy="2222340"/>
            <wp:effectExtent l="19050" t="0" r="2958" b="0"/>
            <wp:docPr id="10" name="圖片 1" descr="pc 世界排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 世界排名.jpg"/>
                    <pic:cNvPicPr/>
                  </pic:nvPicPr>
                  <pic:blipFill>
                    <a:blip r:embed="rId27" cstate="print"/>
                    <a:stretch>
                      <a:fillRect/>
                    </a:stretch>
                  </pic:blipFill>
                  <pic:spPr>
                    <a:xfrm>
                      <a:off x="0" y="0"/>
                      <a:ext cx="5037464" cy="2227302"/>
                    </a:xfrm>
                    <a:prstGeom prst="rect">
                      <a:avLst/>
                    </a:prstGeom>
                  </pic:spPr>
                </pic:pic>
              </a:graphicData>
            </a:graphic>
          </wp:inline>
        </w:drawing>
      </w:r>
      <w:r w:rsidR="009A5EC6">
        <w:rPr>
          <w:rStyle w:val="a8"/>
        </w:rPr>
        <w:footnoteReference w:id="12"/>
      </w:r>
    </w:p>
    <w:p w:rsidR="00C57D6F" w:rsidRPr="009A5EC6" w:rsidRDefault="00BF58D5" w:rsidP="00C57D6F">
      <w:pPr>
        <w:rPr>
          <w:b/>
        </w:rPr>
      </w:pPr>
      <w:r w:rsidRPr="00BF58D5">
        <w:rPr>
          <w:rFonts w:eastAsia="SimSun"/>
          <w:b/>
          <w:lang w:eastAsia="zh-CN"/>
        </w:rPr>
        <w:lastRenderedPageBreak/>
        <w:t>(</w:t>
      </w:r>
      <w:r w:rsidRPr="00BF58D5">
        <w:rPr>
          <w:rFonts w:eastAsia="SimSun" w:hint="eastAsia"/>
          <w:b/>
          <w:lang w:eastAsia="zh-CN"/>
        </w:rPr>
        <w:t>三</w:t>
      </w:r>
      <w:r w:rsidRPr="00BF58D5">
        <w:rPr>
          <w:rFonts w:eastAsia="SimSun"/>
          <w:b/>
          <w:lang w:eastAsia="zh-CN"/>
        </w:rPr>
        <w:t>)</w:t>
      </w:r>
      <w:r w:rsidRPr="00BF58D5">
        <w:rPr>
          <w:rFonts w:eastAsia="SimSun" w:hint="eastAsia"/>
          <w:b/>
          <w:lang w:eastAsia="zh-CN"/>
        </w:rPr>
        <w:t>转型成效</w:t>
      </w:r>
    </w:p>
    <w:p w:rsidR="00C57D6F" w:rsidRDefault="00BF58D5" w:rsidP="00C57D6F">
      <w:pPr>
        <w:rPr>
          <w:lang w:eastAsia="zh-CN"/>
        </w:rPr>
      </w:pPr>
      <w:r w:rsidRPr="00BF58D5">
        <w:rPr>
          <w:rFonts w:eastAsia="SimSun"/>
          <w:lang w:eastAsia="zh-CN"/>
        </w:rPr>
        <w:t xml:space="preserve">    </w:t>
      </w:r>
      <w:r w:rsidRPr="00BF58D5">
        <w:rPr>
          <w:rFonts w:eastAsia="SimSun" w:hint="eastAsia"/>
          <w:lang w:eastAsia="zh-CN"/>
        </w:rPr>
        <w:t>联想并购</w:t>
      </w:r>
      <w:r w:rsidRPr="00BF58D5">
        <w:rPr>
          <w:rFonts w:eastAsia="SimSun"/>
          <w:lang w:eastAsia="zh-CN"/>
        </w:rPr>
        <w:t>IBM</w:t>
      </w:r>
      <w:r w:rsidRPr="00BF58D5">
        <w:rPr>
          <w:rFonts w:eastAsia="SimSun" w:hint="eastAsia"/>
          <w:lang w:eastAsia="zh-CN"/>
        </w:rPr>
        <w:t>的</w:t>
      </w:r>
      <w:r w:rsidRPr="00BF58D5">
        <w:rPr>
          <w:rFonts w:eastAsia="SimSun"/>
          <w:lang w:eastAsia="zh-CN"/>
        </w:rPr>
        <w:t>PC</w:t>
      </w:r>
      <w:r w:rsidRPr="00BF58D5">
        <w:rPr>
          <w:rFonts w:eastAsia="SimSun" w:hint="eastAsia"/>
          <w:lang w:eastAsia="zh-CN"/>
        </w:rPr>
        <w:t>业务成长，也可以由历年来的财部报表中得知。由图中可以以看到，联想的销售额自从</w:t>
      </w:r>
      <w:r w:rsidRPr="00BF58D5">
        <w:rPr>
          <w:rFonts w:eastAsia="SimSun"/>
          <w:lang w:eastAsia="zh-CN"/>
        </w:rPr>
        <w:t>2005</w:t>
      </w:r>
      <w:r w:rsidRPr="00BF58D5">
        <w:rPr>
          <w:rFonts w:eastAsia="SimSun" w:hint="eastAsia"/>
          <w:lang w:eastAsia="zh-CN"/>
        </w:rPr>
        <w:t>年起，就迅速地窜升。</w:t>
      </w:r>
    </w:p>
    <w:p w:rsidR="00C57D6F" w:rsidRDefault="00E173D4" w:rsidP="00C57D6F">
      <w:r>
        <w:rPr>
          <w:noProof/>
        </w:rPr>
        <w:pict>
          <v:shape id="_x0000_s1049" type="#_x0000_t202" style="position:absolute;margin-left:165.2pt;margin-top:212.15pt;width:1in;height:25.55pt;z-index:251667968" stroked="f">
            <v:textbox style="mso-next-textbox:#_x0000_s1049">
              <w:txbxContent>
                <w:p w:rsidR="00F4035A" w:rsidRDefault="00BF58D5">
                  <w:r w:rsidRPr="00BF58D5">
                    <w:rPr>
                      <w:rFonts w:eastAsia="SimSun"/>
                      <w:lang w:eastAsia="zh-CN"/>
                    </w:rPr>
                    <w:t>(</w:t>
                  </w:r>
                  <w:r w:rsidRPr="00BF58D5">
                    <w:rPr>
                      <w:rFonts w:eastAsia="SimSun" w:hint="eastAsia"/>
                      <w:lang w:eastAsia="zh-CN"/>
                    </w:rPr>
                    <w:t>图十二</w:t>
                  </w:r>
                  <w:r w:rsidRPr="00BF58D5">
                    <w:rPr>
                      <w:rFonts w:eastAsia="SimSun"/>
                      <w:lang w:eastAsia="zh-CN"/>
                    </w:rPr>
                    <w:t>)</w:t>
                  </w:r>
                </w:p>
              </w:txbxContent>
            </v:textbox>
          </v:shape>
        </w:pict>
      </w:r>
      <w:r w:rsidR="00C57D6F" w:rsidRPr="00AC1089">
        <w:rPr>
          <w:noProof/>
        </w:rPr>
        <w:drawing>
          <wp:inline distT="0" distB="0" distL="0" distR="0">
            <wp:extent cx="4842317" cy="2523281"/>
            <wp:effectExtent l="19050" t="0" r="15433" b="0"/>
            <wp:docPr id="11" name="圖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F4035A">
        <w:rPr>
          <w:rStyle w:val="a8"/>
        </w:rPr>
        <w:footnoteReference w:id="13"/>
      </w:r>
    </w:p>
    <w:p w:rsidR="00C57D6F" w:rsidRDefault="00C57D6F" w:rsidP="00C57D6F"/>
    <w:p w:rsidR="00F4035A" w:rsidRDefault="00C57D6F" w:rsidP="00C57D6F">
      <w:r>
        <w:rPr>
          <w:rFonts w:hint="eastAsia"/>
        </w:rPr>
        <w:t xml:space="preserve">    </w:t>
      </w:r>
    </w:p>
    <w:p w:rsidR="00C57D6F" w:rsidRPr="004867ED" w:rsidRDefault="00BF58D5" w:rsidP="00C57D6F">
      <w:r w:rsidRPr="00BF58D5">
        <w:rPr>
          <w:rFonts w:eastAsia="SimSun"/>
          <w:lang w:eastAsia="zh-CN"/>
        </w:rPr>
        <w:t xml:space="preserve">    </w:t>
      </w:r>
      <w:r w:rsidRPr="00BF58D5">
        <w:rPr>
          <w:rFonts w:eastAsia="SimSun" w:hint="eastAsia"/>
          <w:lang w:eastAsia="zh-CN"/>
        </w:rPr>
        <w:t>然而，销售额的增加不代表为公司带来庞大的利润。在经过</w:t>
      </w:r>
      <w:r w:rsidRPr="00BF58D5">
        <w:rPr>
          <w:rFonts w:eastAsia="SimSun"/>
          <w:lang w:eastAsia="zh-CN"/>
        </w:rPr>
        <w:t>2007</w:t>
      </w:r>
      <w:r w:rsidRPr="00BF58D5">
        <w:rPr>
          <w:rFonts w:eastAsia="SimSun" w:hint="eastAsia"/>
          <w:lang w:eastAsia="zh-CN"/>
        </w:rPr>
        <w:t>年美国的次贷危机与</w:t>
      </w:r>
      <w:r w:rsidRPr="00BF58D5">
        <w:rPr>
          <w:rFonts w:eastAsia="SimSun"/>
          <w:lang w:eastAsia="zh-CN"/>
        </w:rPr>
        <w:t>2008</w:t>
      </w:r>
      <w:r w:rsidRPr="00BF58D5">
        <w:rPr>
          <w:rFonts w:eastAsia="SimSun" w:hint="eastAsia"/>
          <w:lang w:eastAsia="zh-CN"/>
        </w:rPr>
        <w:t>年的全球金融风暴，联想的经营溢利受到了影响，</w:t>
      </w:r>
      <w:r w:rsidRPr="00BF58D5">
        <w:rPr>
          <w:rFonts w:eastAsia="SimSun"/>
          <w:lang w:eastAsia="zh-CN"/>
        </w:rPr>
        <w:t>2008</w:t>
      </w:r>
      <w:r w:rsidRPr="00BF58D5">
        <w:rPr>
          <w:rFonts w:eastAsia="SimSun" w:hint="eastAsia"/>
          <w:lang w:eastAsia="zh-CN"/>
        </w:rPr>
        <w:t>年后到</w:t>
      </w:r>
      <w:r w:rsidRPr="00BF58D5">
        <w:rPr>
          <w:rFonts w:eastAsia="SimSun"/>
          <w:lang w:eastAsia="zh-CN"/>
        </w:rPr>
        <w:t>2009</w:t>
      </w:r>
      <w:r w:rsidRPr="00BF58D5">
        <w:rPr>
          <w:rFonts w:eastAsia="SimSun" w:hint="eastAsia"/>
          <w:lang w:eastAsia="zh-CN"/>
        </w:rPr>
        <w:t>年的这一季，联想的净亏损高达</w:t>
      </w:r>
      <w:r w:rsidRPr="00BF58D5">
        <w:rPr>
          <w:rFonts w:eastAsia="SimSun"/>
          <w:lang w:eastAsia="zh-CN"/>
        </w:rPr>
        <w:t>2</w:t>
      </w:r>
      <w:r w:rsidRPr="00BF58D5">
        <w:rPr>
          <w:rFonts w:eastAsia="SimSun" w:hint="eastAsia"/>
          <w:lang w:eastAsia="zh-CN"/>
        </w:rPr>
        <w:t>亿美元。也许联想为了因应市场收缩的金融危机环境，促使售价下降，使我们看到销售额上升，却带来严重亏损的情况。</w:t>
      </w:r>
    </w:p>
    <w:p w:rsidR="00C57D6F" w:rsidRDefault="00E173D4" w:rsidP="00C57D6F">
      <w:r>
        <w:rPr>
          <w:noProof/>
        </w:rPr>
        <w:pict>
          <v:shape id="_x0000_s1050" type="#_x0000_t202" style="position:absolute;margin-left:179.75pt;margin-top:211.65pt;width:1in;height:24.6pt;z-index:251668992" stroked="f">
            <v:textbox style="mso-next-textbox:#_x0000_s1050">
              <w:txbxContent>
                <w:p w:rsidR="00F4035A" w:rsidRDefault="00BF58D5">
                  <w:r w:rsidRPr="00BF58D5">
                    <w:rPr>
                      <w:rFonts w:eastAsia="SimSun"/>
                      <w:lang w:eastAsia="zh-CN"/>
                    </w:rPr>
                    <w:t>(</w:t>
                  </w:r>
                  <w:r w:rsidRPr="00BF58D5">
                    <w:rPr>
                      <w:rFonts w:eastAsia="SimSun" w:hint="eastAsia"/>
                      <w:lang w:eastAsia="zh-CN"/>
                    </w:rPr>
                    <w:t>图十三</w:t>
                  </w:r>
                  <w:r w:rsidRPr="00BF58D5">
                    <w:rPr>
                      <w:rFonts w:eastAsia="SimSun"/>
                      <w:lang w:eastAsia="zh-CN"/>
                    </w:rPr>
                    <w:t>)</w:t>
                  </w:r>
                </w:p>
              </w:txbxContent>
            </v:textbox>
          </v:shape>
        </w:pict>
      </w:r>
      <w:r w:rsidR="00C57D6F" w:rsidRPr="009F22A8">
        <w:rPr>
          <w:noProof/>
        </w:rPr>
        <w:drawing>
          <wp:inline distT="0" distB="0" distL="0" distR="0">
            <wp:extent cx="5096960" cy="2552291"/>
            <wp:effectExtent l="19050" t="0" r="27490" b="409"/>
            <wp:docPr id="13" name="圖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F4035A">
        <w:rPr>
          <w:rStyle w:val="a8"/>
        </w:rPr>
        <w:footnoteReference w:id="14"/>
      </w:r>
    </w:p>
    <w:p w:rsidR="00C57D6F" w:rsidRDefault="00C57D6F" w:rsidP="00C57D6F"/>
    <w:p w:rsidR="00F4035A" w:rsidRDefault="00F4035A" w:rsidP="00C57D6F"/>
    <w:p w:rsidR="00F4035A" w:rsidRDefault="00F4035A" w:rsidP="00C57D6F"/>
    <w:p w:rsidR="00C57D6F" w:rsidRPr="00F4035A" w:rsidRDefault="00E173D4" w:rsidP="00C57D6F">
      <w:pPr>
        <w:rPr>
          <w:b/>
        </w:rPr>
      </w:pPr>
      <w:r>
        <w:rPr>
          <w:b/>
          <w:noProof/>
        </w:rPr>
        <w:lastRenderedPageBreak/>
        <w:pict>
          <v:shape id="_x0000_s1051" type="#_x0000_t202" style="position:absolute;margin-left:342pt;margin-top:13.8pt;width:1in;height:25.5pt;z-index:251670016" stroked="f">
            <v:textbox style="mso-next-textbox:#_x0000_s1051">
              <w:txbxContent>
                <w:p w:rsidR="00F4035A" w:rsidRDefault="00BF58D5">
                  <w:r w:rsidRPr="00BF58D5">
                    <w:rPr>
                      <w:rFonts w:eastAsia="SimSun"/>
                      <w:lang w:eastAsia="zh-CN"/>
                    </w:rPr>
                    <w:t>(</w:t>
                  </w:r>
                  <w:r w:rsidRPr="00BF58D5">
                    <w:rPr>
                      <w:rFonts w:eastAsia="SimSun" w:hint="eastAsia"/>
                      <w:lang w:eastAsia="zh-CN"/>
                    </w:rPr>
                    <w:t>图十四</w:t>
                  </w:r>
                  <w:r w:rsidRPr="00BF58D5">
                    <w:rPr>
                      <w:rFonts w:eastAsia="SimSun"/>
                      <w:lang w:eastAsia="zh-CN"/>
                    </w:rPr>
                    <w:t>)</w:t>
                  </w:r>
                </w:p>
              </w:txbxContent>
            </v:textbox>
          </v:shape>
        </w:pict>
      </w:r>
      <w:r w:rsidR="00F4035A">
        <w:rPr>
          <w:rFonts w:hint="eastAsia"/>
          <w:b/>
          <w:noProof/>
        </w:rPr>
        <w:drawing>
          <wp:anchor distT="0" distB="0" distL="114300" distR="114300" simplePos="0" relativeHeight="251646464" behindDoc="1" locked="0" layoutInCell="1" allowOverlap="1">
            <wp:simplePos x="0" y="0"/>
            <wp:positionH relativeFrom="column">
              <wp:posOffset>3448050</wp:posOffset>
            </wp:positionH>
            <wp:positionV relativeFrom="paragraph">
              <wp:posOffset>231775</wp:posOffset>
            </wp:positionV>
            <wp:extent cx="1832610" cy="1110615"/>
            <wp:effectExtent l="19050" t="0" r="0" b="0"/>
            <wp:wrapTight wrapText="bothSides">
              <wp:wrapPolygon edited="0">
                <wp:start x="-225" y="0"/>
                <wp:lineTo x="-225" y="21118"/>
                <wp:lineTo x="21555" y="21118"/>
                <wp:lineTo x="21555" y="0"/>
                <wp:lineTo x="-225" y="0"/>
              </wp:wrapPolygon>
            </wp:wrapTight>
            <wp:docPr id="14" name="圖片 8" descr="thinkpad Leno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inkpad Lenovo.jpg"/>
                    <pic:cNvPicPr/>
                  </pic:nvPicPr>
                  <pic:blipFill>
                    <a:blip r:embed="rId30" cstate="print"/>
                    <a:stretch>
                      <a:fillRect/>
                    </a:stretch>
                  </pic:blipFill>
                  <pic:spPr>
                    <a:xfrm>
                      <a:off x="0" y="0"/>
                      <a:ext cx="1832610" cy="1110615"/>
                    </a:xfrm>
                    <a:prstGeom prst="rect">
                      <a:avLst/>
                    </a:prstGeom>
                  </pic:spPr>
                </pic:pic>
              </a:graphicData>
            </a:graphic>
          </wp:anchor>
        </w:drawing>
      </w:r>
      <w:r w:rsidR="00F4035A">
        <w:rPr>
          <w:rStyle w:val="a8"/>
          <w:b/>
        </w:rPr>
        <w:footnoteReference w:id="15"/>
      </w:r>
      <w:r w:rsidR="00BF58D5" w:rsidRPr="00BF58D5">
        <w:rPr>
          <w:rFonts w:eastAsia="SimSun"/>
          <w:b/>
          <w:lang w:eastAsia="zh-CN"/>
        </w:rPr>
        <w:t>(</w:t>
      </w:r>
      <w:r w:rsidR="00BF58D5" w:rsidRPr="00BF58D5">
        <w:rPr>
          <w:rFonts w:eastAsia="SimSun" w:hint="eastAsia"/>
          <w:b/>
          <w:lang w:eastAsia="zh-CN"/>
        </w:rPr>
        <w:t>四</w:t>
      </w:r>
      <w:r w:rsidR="00BF58D5" w:rsidRPr="00BF58D5">
        <w:rPr>
          <w:rFonts w:eastAsia="SimSun"/>
          <w:b/>
          <w:lang w:eastAsia="zh-CN"/>
        </w:rPr>
        <w:t>)</w:t>
      </w:r>
      <w:r w:rsidR="00BF58D5" w:rsidRPr="00BF58D5">
        <w:rPr>
          <w:rFonts w:eastAsia="SimSun" w:hint="eastAsia"/>
          <w:b/>
          <w:lang w:eastAsia="zh-CN"/>
        </w:rPr>
        <w:t>未来展望</w:t>
      </w:r>
    </w:p>
    <w:p w:rsidR="00C57D6F" w:rsidRDefault="00BF58D5" w:rsidP="00952D1E">
      <w:pPr>
        <w:rPr>
          <w:lang w:eastAsia="zh-CN"/>
        </w:rPr>
      </w:pPr>
      <w:r w:rsidRPr="00BF58D5">
        <w:rPr>
          <w:rFonts w:eastAsia="SimSun"/>
          <w:lang w:eastAsia="zh-CN"/>
        </w:rPr>
        <w:t xml:space="preserve">    </w:t>
      </w:r>
      <w:r w:rsidRPr="00BF58D5">
        <w:rPr>
          <w:rFonts w:eastAsia="SimSun" w:hint="eastAsia"/>
          <w:lang w:eastAsia="zh-CN"/>
        </w:rPr>
        <w:t>除了金融风暴带来的影响，联想承认经营亏损尚有公司内部的问题，例如：</w:t>
      </w:r>
      <w:r w:rsidRPr="00BF58D5">
        <w:rPr>
          <w:rFonts w:eastAsia="SimSun"/>
          <w:lang w:eastAsia="zh-CN"/>
        </w:rPr>
        <w:t>IBM</w:t>
      </w:r>
      <w:r w:rsidRPr="00BF58D5">
        <w:rPr>
          <w:rFonts w:eastAsia="SimSun" w:hint="eastAsia"/>
          <w:lang w:eastAsia="zh-CN"/>
        </w:rPr>
        <w:t>与联想的品牌整合问题、欧美市场对联想的接受度不高的问题…等。联想与</w:t>
      </w:r>
      <w:r w:rsidRPr="00BF58D5">
        <w:rPr>
          <w:rFonts w:eastAsia="SimSun"/>
          <w:lang w:eastAsia="zh-CN"/>
        </w:rPr>
        <w:t>Thinkpad</w:t>
      </w:r>
      <w:r w:rsidRPr="00BF58D5">
        <w:rPr>
          <w:rFonts w:eastAsia="SimSun" w:hint="eastAsia"/>
          <w:lang w:eastAsia="zh-CN"/>
        </w:rPr>
        <w:t>品牌的结合，一般来说，仍是联想的知名度较低，而</w:t>
      </w:r>
      <w:r w:rsidRPr="00BF58D5">
        <w:rPr>
          <w:rFonts w:eastAsia="SimSun"/>
          <w:lang w:eastAsia="zh-CN"/>
        </w:rPr>
        <w:t>Thinkpad</w:t>
      </w:r>
      <w:r w:rsidRPr="00BF58D5">
        <w:rPr>
          <w:rFonts w:eastAsia="SimSun" w:hint="eastAsia"/>
          <w:lang w:eastAsia="zh-CN"/>
        </w:rPr>
        <w:t>在世界上的地位较重高。因此，两品牌的结合策略，是会使联想的品牌知名度随『</w:t>
      </w:r>
      <w:r w:rsidRPr="00BF58D5">
        <w:rPr>
          <w:rFonts w:eastAsia="SimSun"/>
          <w:lang w:eastAsia="zh-CN"/>
        </w:rPr>
        <w:t>Lenovo Thinkpad</w:t>
      </w:r>
      <w:r w:rsidRPr="00BF58D5">
        <w:rPr>
          <w:rFonts w:eastAsia="SimSun" w:hint="eastAsia"/>
          <w:lang w:eastAsia="zh-CN"/>
        </w:rPr>
        <w:t>』而提升，还是</w:t>
      </w:r>
      <w:r w:rsidRPr="00BF58D5">
        <w:rPr>
          <w:rFonts w:eastAsia="SimSun"/>
          <w:lang w:eastAsia="zh-CN"/>
        </w:rPr>
        <w:t>Thinkpad</w:t>
      </w:r>
      <w:r w:rsidRPr="00BF58D5">
        <w:rPr>
          <w:rFonts w:eastAsia="SimSun" w:hint="eastAsia"/>
          <w:lang w:eastAsia="zh-CN"/>
        </w:rPr>
        <w:t>品牌会因与联想结合而受挫，仍有待之后几年观察市占率变化才能得知。</w:t>
      </w:r>
    </w:p>
    <w:p w:rsidR="00C57D6F" w:rsidRDefault="00C57D6F" w:rsidP="00952D1E">
      <w:pPr>
        <w:rPr>
          <w:lang w:eastAsia="zh-CN"/>
        </w:rPr>
      </w:pPr>
    </w:p>
    <w:p w:rsidR="00C57D6F" w:rsidRDefault="00BF58D5" w:rsidP="00952D1E">
      <w:pPr>
        <w:rPr>
          <w:rFonts w:ascii="Arial" w:hAnsi="Arial" w:cs="Arial"/>
          <w:color w:val="000000"/>
          <w:spacing w:val="9"/>
          <w:lang w:eastAsia="zh-CN"/>
        </w:rPr>
      </w:pPr>
      <w:r w:rsidRPr="00BF58D5">
        <w:rPr>
          <w:rFonts w:eastAsia="SimSun"/>
          <w:lang w:eastAsia="zh-CN"/>
        </w:rPr>
        <w:t xml:space="preserve">    </w:t>
      </w:r>
      <w:r w:rsidRPr="00BF58D5">
        <w:rPr>
          <w:rFonts w:eastAsia="SimSun" w:hint="eastAsia"/>
          <w:lang w:eastAsia="zh-CN"/>
        </w:rPr>
        <w:t>除此之外，联想并购了</w:t>
      </w:r>
      <w:r w:rsidRPr="00BF58D5">
        <w:rPr>
          <w:rFonts w:eastAsia="SimSun"/>
          <w:lang w:eastAsia="zh-CN"/>
        </w:rPr>
        <w:t>IBM</w:t>
      </w:r>
      <w:r w:rsidRPr="00BF58D5">
        <w:rPr>
          <w:rFonts w:eastAsia="SimSun" w:hint="eastAsia"/>
          <w:lang w:eastAsia="zh-CN"/>
        </w:rPr>
        <w:t>，最重要的也买下了知识产权﹝台湾称知识产权，﹞应更加好好利用</w:t>
      </w:r>
      <w:r w:rsidRPr="00BF58D5">
        <w:rPr>
          <w:rFonts w:eastAsia="SimSun"/>
          <w:lang w:eastAsia="zh-CN"/>
        </w:rPr>
        <w:t>IBM</w:t>
      </w:r>
      <w:r w:rsidRPr="00BF58D5">
        <w:rPr>
          <w:rFonts w:eastAsia="SimSun" w:hint="eastAsia"/>
          <w:lang w:eastAsia="zh-CN"/>
        </w:rPr>
        <w:t>的技术及研发能力，继续为联想创造研发出更好的产品。据官网资料，联想集团截至</w:t>
      </w:r>
      <w:r w:rsidRPr="00BF58D5">
        <w:rPr>
          <w:rFonts w:eastAsia="SimSun"/>
          <w:lang w:eastAsia="zh-CN"/>
        </w:rPr>
        <w:t>2009</w:t>
      </w:r>
      <w:r w:rsidRPr="00BF58D5">
        <w:rPr>
          <w:rFonts w:eastAsia="SimSun" w:hint="eastAsia"/>
          <w:lang w:eastAsia="zh-CN"/>
        </w:rPr>
        <w:t>财年，累计申请了国家专利</w:t>
      </w:r>
      <w:r w:rsidRPr="00BF58D5">
        <w:rPr>
          <w:rFonts w:eastAsia="SimSun"/>
          <w:lang w:eastAsia="zh-CN"/>
        </w:rPr>
        <w:t>1392</w:t>
      </w:r>
      <w:r w:rsidRPr="00BF58D5">
        <w:rPr>
          <w:rFonts w:eastAsia="SimSun" w:hint="eastAsia"/>
          <w:lang w:eastAsia="zh-CN"/>
        </w:rPr>
        <w:t>件，为</w:t>
      </w:r>
      <w:r w:rsidRPr="00BF58D5">
        <w:rPr>
          <w:rFonts w:ascii="Arial" w:eastAsia="SimSun" w:hAnsi="Arial" w:cs="Arial" w:hint="eastAsia"/>
          <w:color w:val="000000"/>
          <w:spacing w:val="9"/>
          <w:lang w:eastAsia="zh-CN"/>
        </w:rPr>
        <w:t>全中国企业技术创新和拥有知识产权最多的企业。然而，与其他国际同业公司比较，例如与联想合作的</w:t>
      </w:r>
      <w:r w:rsidRPr="00BF58D5">
        <w:rPr>
          <w:rFonts w:ascii="Arial" w:eastAsia="SimSun" w:hAnsi="Arial" w:cs="Arial"/>
          <w:color w:val="000000"/>
          <w:spacing w:val="9"/>
          <w:lang w:eastAsia="zh-CN"/>
        </w:rPr>
        <w:t>IBM</w:t>
      </w:r>
      <w:r w:rsidRPr="00BF58D5">
        <w:rPr>
          <w:rFonts w:ascii="Arial" w:eastAsia="SimSun" w:hAnsi="Arial" w:cs="Arial" w:hint="eastAsia"/>
          <w:color w:val="000000"/>
          <w:spacing w:val="9"/>
          <w:lang w:eastAsia="zh-CN"/>
        </w:rPr>
        <w:t>，联想申请的总数还不比</w:t>
      </w:r>
      <w:r w:rsidRPr="00BF58D5">
        <w:rPr>
          <w:rFonts w:ascii="Arial" w:eastAsia="SimSun" w:hAnsi="Arial" w:cs="Arial"/>
          <w:color w:val="000000"/>
          <w:spacing w:val="9"/>
          <w:lang w:eastAsia="zh-CN"/>
        </w:rPr>
        <w:t>IBM</w:t>
      </w:r>
      <w:r w:rsidRPr="00BF58D5">
        <w:rPr>
          <w:rFonts w:ascii="Arial" w:eastAsia="SimSun" w:hAnsi="Arial" w:cs="Arial" w:hint="eastAsia"/>
          <w:color w:val="000000"/>
          <w:spacing w:val="9"/>
          <w:lang w:eastAsia="zh-CN"/>
        </w:rPr>
        <w:t>一年所申请的专利还多。﹝注：</w:t>
      </w:r>
      <w:r w:rsidRPr="00BF58D5">
        <w:rPr>
          <w:rFonts w:ascii="Arial" w:eastAsia="SimSun" w:hAnsi="Arial" w:cs="Arial"/>
          <w:color w:val="000000"/>
          <w:spacing w:val="9"/>
          <w:lang w:eastAsia="zh-CN"/>
        </w:rPr>
        <w:t>IBM</w:t>
      </w:r>
      <w:r w:rsidRPr="00BF58D5">
        <w:rPr>
          <w:rFonts w:ascii="Arial" w:eastAsia="SimSun" w:hAnsi="Arial" w:cs="Arial" w:hint="eastAsia"/>
          <w:color w:val="000000"/>
          <w:spacing w:val="9"/>
          <w:lang w:eastAsia="zh-CN"/>
        </w:rPr>
        <w:t>于</w:t>
      </w:r>
      <w:r w:rsidRPr="00BF58D5">
        <w:rPr>
          <w:rFonts w:ascii="Arial" w:eastAsia="SimSun" w:hAnsi="Arial" w:cs="Arial"/>
          <w:color w:val="000000"/>
          <w:spacing w:val="9"/>
          <w:lang w:eastAsia="zh-CN"/>
        </w:rPr>
        <w:t>2005</w:t>
      </w:r>
      <w:r w:rsidRPr="00BF58D5">
        <w:rPr>
          <w:rFonts w:ascii="Arial" w:eastAsia="SimSun" w:hAnsi="Arial" w:cs="Arial" w:hint="eastAsia"/>
          <w:color w:val="000000"/>
          <w:spacing w:val="9"/>
          <w:lang w:eastAsia="zh-CN"/>
        </w:rPr>
        <w:t>年发表了</w:t>
      </w:r>
      <w:r w:rsidRPr="00BF58D5">
        <w:rPr>
          <w:rFonts w:ascii="Arial" w:eastAsia="SimSun" w:hAnsi="Arial" w:cs="Arial"/>
          <w:color w:val="000000"/>
          <w:spacing w:val="9"/>
          <w:lang w:eastAsia="zh-CN"/>
        </w:rPr>
        <w:t>2941</w:t>
      </w:r>
      <w:r w:rsidRPr="00BF58D5">
        <w:rPr>
          <w:rFonts w:ascii="Arial" w:eastAsia="SimSun" w:hAnsi="Arial" w:cs="Arial" w:hint="eastAsia"/>
          <w:color w:val="000000"/>
          <w:spacing w:val="9"/>
          <w:lang w:eastAsia="zh-CN"/>
        </w:rPr>
        <w:t>项专利。﹞</w:t>
      </w:r>
    </w:p>
    <w:p w:rsidR="00C57D6F" w:rsidRDefault="00C57D6F" w:rsidP="00952D1E">
      <w:pPr>
        <w:rPr>
          <w:rFonts w:ascii="Arial" w:hAnsi="Arial" w:cs="Arial"/>
          <w:color w:val="000000"/>
          <w:spacing w:val="9"/>
          <w:lang w:eastAsia="zh-CN"/>
        </w:rPr>
      </w:pPr>
    </w:p>
    <w:p w:rsidR="00C57D6F" w:rsidRDefault="00E173D4" w:rsidP="00952D1E">
      <w:pPr>
        <w:rPr>
          <w:lang w:eastAsia="zh-CN"/>
        </w:rPr>
      </w:pPr>
      <w:r w:rsidRPr="00E173D4">
        <w:rPr>
          <w:rFonts w:ascii="Arial" w:hAnsi="Arial" w:cs="Arial"/>
          <w:noProof/>
          <w:color w:val="000000"/>
          <w:spacing w:val="9"/>
        </w:rPr>
        <w:pict>
          <v:shape id="_x0000_s1052" type="#_x0000_t202" style="position:absolute;margin-left:165.35pt;margin-top:239.2pt;width:1in;height:23.7pt;z-index:251671040" stroked="f">
            <v:textbox style="mso-next-textbox:#_x0000_s1052">
              <w:txbxContent>
                <w:p w:rsidR="00A27755" w:rsidRDefault="00BF58D5">
                  <w:r w:rsidRPr="00BF58D5">
                    <w:rPr>
                      <w:rFonts w:eastAsia="SimSun"/>
                      <w:lang w:eastAsia="zh-CN"/>
                    </w:rPr>
                    <w:t>(</w:t>
                  </w:r>
                  <w:r w:rsidRPr="00BF58D5">
                    <w:rPr>
                      <w:rFonts w:eastAsia="SimSun" w:hint="eastAsia"/>
                      <w:lang w:eastAsia="zh-CN"/>
                    </w:rPr>
                    <w:t>图十五</w:t>
                  </w:r>
                  <w:r w:rsidRPr="00BF58D5">
                    <w:rPr>
                      <w:rFonts w:eastAsia="SimSun"/>
                      <w:lang w:eastAsia="zh-CN"/>
                    </w:rPr>
                    <w:t>)</w:t>
                  </w:r>
                </w:p>
              </w:txbxContent>
            </v:textbox>
          </v:shape>
        </w:pict>
      </w:r>
      <w:r w:rsidR="00BF58D5" w:rsidRPr="00BF58D5">
        <w:rPr>
          <w:rFonts w:ascii="Arial" w:eastAsia="SimSun" w:hAnsi="Arial" w:cs="Arial"/>
          <w:color w:val="000000"/>
          <w:spacing w:val="9"/>
          <w:lang w:eastAsia="zh-CN"/>
        </w:rPr>
        <w:t xml:space="preserve">    </w:t>
      </w:r>
      <w:r w:rsidR="00BF58D5" w:rsidRPr="00BF58D5">
        <w:rPr>
          <w:rFonts w:eastAsia="SimSun" w:hint="eastAsia"/>
          <w:lang w:eastAsia="zh-CN"/>
        </w:rPr>
        <w:t>在</w:t>
      </w:r>
      <w:r w:rsidR="00BF58D5" w:rsidRPr="00BF58D5">
        <w:rPr>
          <w:rFonts w:eastAsia="SimSun"/>
          <w:lang w:eastAsia="zh-CN"/>
        </w:rPr>
        <w:t>2004</w:t>
      </w:r>
      <w:r w:rsidR="00BF58D5" w:rsidRPr="00BF58D5">
        <w:rPr>
          <w:rFonts w:eastAsia="SimSun" w:hint="eastAsia"/>
          <w:lang w:eastAsia="zh-CN"/>
        </w:rPr>
        <w:t>年之后，联想与</w:t>
      </w:r>
      <w:r w:rsidR="00BF58D5" w:rsidRPr="00BF58D5">
        <w:rPr>
          <w:rFonts w:eastAsia="SimSun"/>
          <w:lang w:eastAsia="zh-CN"/>
        </w:rPr>
        <w:t>IBM</w:t>
      </w:r>
      <w:r w:rsidR="00BF58D5" w:rsidRPr="00BF58D5">
        <w:rPr>
          <w:rFonts w:eastAsia="SimSun" w:hint="eastAsia"/>
          <w:lang w:eastAsia="zh-CN"/>
        </w:rPr>
        <w:t>合作，透过财务报表看出，研发费用也是年年增加。</w:t>
      </w:r>
      <w:r w:rsidR="00C57D6F" w:rsidRPr="00843040">
        <w:rPr>
          <w:noProof/>
        </w:rPr>
        <w:drawing>
          <wp:inline distT="0" distB="0" distL="0" distR="0">
            <wp:extent cx="5178907" cy="2511706"/>
            <wp:effectExtent l="19050" t="0" r="21743" b="2894"/>
            <wp:docPr id="15" name="圖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F4035A">
        <w:rPr>
          <w:rStyle w:val="a8"/>
          <w:rFonts w:ascii="Arial" w:hAnsi="Arial" w:cs="Arial"/>
          <w:color w:val="000000"/>
          <w:spacing w:val="9"/>
        </w:rPr>
        <w:footnoteReference w:id="16"/>
      </w:r>
    </w:p>
    <w:p w:rsidR="00A27755" w:rsidRDefault="00A27755" w:rsidP="00952D1E">
      <w:pPr>
        <w:rPr>
          <w:rFonts w:ascii="Arial" w:hAnsi="Arial" w:cs="Arial"/>
          <w:color w:val="000000"/>
          <w:spacing w:val="9"/>
          <w:lang w:eastAsia="zh-CN"/>
        </w:rPr>
      </w:pPr>
    </w:p>
    <w:p w:rsidR="00C57D6F" w:rsidRDefault="00BF58D5" w:rsidP="00952D1E">
      <w:pPr>
        <w:rPr>
          <w:lang w:eastAsia="zh-CN"/>
        </w:rPr>
      </w:pPr>
      <w:r w:rsidRPr="00BF58D5">
        <w:rPr>
          <w:rFonts w:eastAsia="SimSun"/>
          <w:lang w:eastAsia="zh-CN"/>
        </w:rPr>
        <w:t xml:space="preserve">    </w:t>
      </w:r>
      <w:r w:rsidRPr="00BF58D5">
        <w:rPr>
          <w:rFonts w:eastAsia="SimSun" w:hint="eastAsia"/>
          <w:lang w:eastAsia="zh-CN"/>
        </w:rPr>
        <w:t>联想也知道，并购是个使联想快速升华走向高科技</w:t>
      </w:r>
      <w:r w:rsidRPr="00BF58D5">
        <w:rPr>
          <w:rFonts w:eastAsia="SimSun"/>
          <w:lang w:eastAsia="zh-CN"/>
        </w:rPr>
        <w:t>IT</w:t>
      </w:r>
      <w:r w:rsidRPr="00BF58D5">
        <w:rPr>
          <w:rFonts w:eastAsia="SimSun" w:hint="eastAsia"/>
          <w:lang w:eastAsia="zh-CN"/>
        </w:rPr>
        <w:t>研发公司的机会，亦可使联想能够储备足够的能力，与其他同业在</w:t>
      </w:r>
      <w:r w:rsidRPr="00BF58D5">
        <w:rPr>
          <w:rFonts w:eastAsia="SimSun"/>
          <w:lang w:eastAsia="zh-CN"/>
        </w:rPr>
        <w:t>IT</w:t>
      </w:r>
      <w:r w:rsidRPr="00BF58D5">
        <w:rPr>
          <w:rFonts w:eastAsia="SimSun" w:hint="eastAsia"/>
          <w:lang w:eastAsia="zh-CN"/>
        </w:rPr>
        <w:t>产业中竞争。联想在</w:t>
      </w:r>
      <w:r w:rsidRPr="00BF58D5">
        <w:rPr>
          <w:rFonts w:eastAsia="SimSun"/>
          <w:lang w:eastAsia="zh-CN"/>
        </w:rPr>
        <w:t>2004</w:t>
      </w:r>
      <w:r w:rsidRPr="00BF58D5">
        <w:rPr>
          <w:rFonts w:eastAsia="SimSun" w:hint="eastAsia"/>
          <w:lang w:eastAsia="zh-CN"/>
        </w:rPr>
        <w:t>年对</w:t>
      </w:r>
      <w:r w:rsidRPr="00BF58D5">
        <w:rPr>
          <w:rFonts w:eastAsia="SimSun"/>
          <w:lang w:eastAsia="zh-CN"/>
        </w:rPr>
        <w:t>IBM</w:t>
      </w:r>
      <w:r w:rsidRPr="00BF58D5">
        <w:rPr>
          <w:rFonts w:eastAsia="SimSun" w:hint="eastAsia"/>
          <w:lang w:eastAsia="zh-CN"/>
        </w:rPr>
        <w:t>做的</w:t>
      </w:r>
      <w:r w:rsidRPr="00BF58D5">
        <w:rPr>
          <w:rFonts w:eastAsia="SimSun"/>
          <w:lang w:eastAsia="zh-CN"/>
        </w:rPr>
        <w:t>12.5</w:t>
      </w:r>
      <w:r w:rsidRPr="00BF58D5">
        <w:rPr>
          <w:rFonts w:eastAsia="SimSun" w:hint="eastAsia"/>
          <w:lang w:eastAsia="zh-CN"/>
        </w:rPr>
        <w:t>亿美元的投资是否值得，也得看联想集团之后的管理、营销、投资、研发等的决策整合，是否成功。</w:t>
      </w:r>
    </w:p>
    <w:p w:rsidR="00C57D6F" w:rsidRPr="00F4035A" w:rsidRDefault="00BF58D5" w:rsidP="00F4035A">
      <w:pPr>
        <w:jc w:val="center"/>
        <w:rPr>
          <w:b/>
          <w:sz w:val="28"/>
          <w:szCs w:val="28"/>
        </w:rPr>
      </w:pPr>
      <w:r w:rsidRPr="00BF58D5">
        <w:rPr>
          <w:rFonts w:eastAsia="SimSun" w:hint="eastAsia"/>
          <w:b/>
          <w:sz w:val="28"/>
          <w:szCs w:val="28"/>
          <w:lang w:eastAsia="zh-CN"/>
        </w:rPr>
        <w:lastRenderedPageBreak/>
        <w:t>第五章、结语</w:t>
      </w:r>
    </w:p>
    <w:p w:rsidR="00E52E16" w:rsidRDefault="00BF58D5" w:rsidP="00C57D6F">
      <w:pPr>
        <w:rPr>
          <w:lang w:eastAsia="zh-CN"/>
        </w:rPr>
      </w:pPr>
      <w:r w:rsidRPr="00BF58D5">
        <w:rPr>
          <w:rFonts w:eastAsia="SimSun"/>
          <w:lang w:eastAsia="zh-CN"/>
        </w:rPr>
        <w:t xml:space="preserve">    </w:t>
      </w:r>
      <w:r w:rsidRPr="00BF58D5">
        <w:rPr>
          <w:rFonts w:eastAsia="SimSun" w:hint="eastAsia"/>
          <w:lang w:eastAsia="zh-CN"/>
        </w:rPr>
        <w:t>以往大家认为后面印有</w:t>
      </w:r>
      <w:r w:rsidRPr="00BF58D5">
        <w:rPr>
          <w:rFonts w:eastAsia="SimSun"/>
          <w:lang w:eastAsia="zh-CN"/>
        </w:rPr>
        <w:t>Made in China</w:t>
      </w:r>
      <w:r w:rsidRPr="00BF58D5">
        <w:rPr>
          <w:rFonts w:eastAsia="SimSun" w:hint="eastAsia"/>
          <w:lang w:eastAsia="zh-CN"/>
        </w:rPr>
        <w:t>的产品，就是山寨产品，其质量得被画上问号，质量也被认为是较次等的产品。因此，近期以来，中国想尽办法要洗去大众消费者原本存有对中国制造品的刻板印象。然而，转型对中国厂商来说，并不容易，要走入全球化的市场，他们还需要比较其他国家还更要加强质量管理、产品营销…等方面。</w:t>
      </w:r>
    </w:p>
    <w:p w:rsidR="00E52E16" w:rsidRDefault="00E52E16" w:rsidP="00C57D6F">
      <w:pPr>
        <w:rPr>
          <w:lang w:eastAsia="zh-CN"/>
        </w:rPr>
      </w:pPr>
    </w:p>
    <w:p w:rsidR="008D51E2" w:rsidRDefault="00BF58D5" w:rsidP="00C57D6F">
      <w:r w:rsidRPr="00BF58D5">
        <w:rPr>
          <w:rFonts w:eastAsia="SimSun"/>
          <w:lang w:eastAsia="zh-CN"/>
        </w:rPr>
        <w:t xml:space="preserve">    </w:t>
      </w:r>
      <w:r w:rsidRPr="00BF58D5">
        <w:rPr>
          <w:rFonts w:eastAsia="SimSun" w:hint="eastAsia"/>
          <w:lang w:eastAsia="zh-CN"/>
        </w:rPr>
        <w:t>厂商需要足够的资金为后盾，才能打入国际市场。拥有了资金以后，也不一定能在众国际品牌之下竞争存活，也得视该品牌的竞争能力是否能够赢得国际消费者的认同。这点，海尔集团达到了。海尔极度地要求质量检测，要求员工工作态度不马虎不懈怠，因此海尔在进入欧美市场之后，并未遭受挫折，反而赢得了许多国际消费着的青睐。反观联想集团，也许</w:t>
      </w:r>
      <w:r w:rsidRPr="00BF58D5">
        <w:rPr>
          <w:rFonts w:eastAsia="SimSun"/>
          <w:lang w:eastAsia="zh-CN"/>
        </w:rPr>
        <w:t>IT</w:t>
      </w:r>
      <w:r w:rsidRPr="00BF58D5">
        <w:rPr>
          <w:rFonts w:eastAsia="SimSun" w:hint="eastAsia"/>
          <w:lang w:eastAsia="zh-CN"/>
        </w:rPr>
        <w:t>产业的技术尚不足在现阶段迎头赶上戴尔、惠普、宏碁等的计算机大厂，然而质量的要求、管理的态度，是可以再有一段进步空间的。</w:t>
      </w:r>
    </w:p>
    <w:p w:rsidR="008D51E2" w:rsidRDefault="008D51E2" w:rsidP="00C57D6F"/>
    <w:p w:rsidR="003435DF" w:rsidRDefault="00BF58D5" w:rsidP="00C57D6F">
      <w:pPr>
        <w:rPr>
          <w:lang w:eastAsia="zh-CN"/>
        </w:rPr>
      </w:pPr>
      <w:r w:rsidRPr="00BF58D5">
        <w:rPr>
          <w:rFonts w:eastAsia="SimSun"/>
          <w:lang w:eastAsia="zh-CN"/>
        </w:rPr>
        <w:t xml:space="preserve">    </w:t>
      </w:r>
      <w:r w:rsidRPr="00BF58D5">
        <w:rPr>
          <w:rFonts w:eastAsia="SimSun" w:hint="eastAsia"/>
          <w:lang w:eastAsia="zh-CN"/>
        </w:rPr>
        <w:t>虽然中国发展市场经济的时间较欧美国家短，形成高科技的研发国家，抑或是发展为跨国公司，都还处于不成熟的阶段。但由观察中国本土率先攻入国际市场的先驱者海尔、联想集团来看，中国的转型，由过内市场转销往国际市场，由单制造业的产业转向研究发展的研发产业，是有希望可以使用比欧美国家短的时间，营销到全世界的。</w:t>
      </w:r>
    </w:p>
    <w:p w:rsidR="00FC729C" w:rsidRDefault="00FC729C" w:rsidP="00C57D6F">
      <w:pPr>
        <w:rPr>
          <w:lang w:eastAsia="zh-CN"/>
        </w:rPr>
      </w:pPr>
    </w:p>
    <w:p w:rsidR="00FC729C" w:rsidRDefault="00BF58D5" w:rsidP="00C57D6F">
      <w:pPr>
        <w:rPr>
          <w:lang w:eastAsia="zh-CN"/>
        </w:rPr>
      </w:pPr>
      <w:r w:rsidRPr="00BF58D5">
        <w:rPr>
          <w:rFonts w:eastAsia="SimSun"/>
          <w:lang w:eastAsia="zh-CN"/>
        </w:rPr>
        <w:t xml:space="preserve">    </w:t>
      </w:r>
      <w:r w:rsidRPr="00BF58D5">
        <w:rPr>
          <w:rFonts w:eastAsia="SimSun" w:hint="eastAsia"/>
          <w:lang w:eastAsia="zh-CN"/>
        </w:rPr>
        <w:t>产业若要转型成功，除了实际去对国外做投资、积极寻找同业并购，学习西方进步的技术之外，也仍需要中国厂商对产品质量更严格的检验，以及更不官官相护的企业管理方式。为了节省成本而偷工减料、减少管理链、不注重知识产权…，是无法在全球化的市场久留。唯有讲求高质量、高素质，才是走向国际化的唯一安全途径。除此之外，厂商谨慎的风险评估、</w:t>
      </w:r>
      <w:r w:rsidRPr="00BF58D5">
        <w:rPr>
          <w:rFonts w:eastAsia="SimSun"/>
          <w:lang w:eastAsia="zh-CN"/>
        </w:rPr>
        <w:t>R&amp;D</w:t>
      </w:r>
      <w:r w:rsidRPr="00BF58D5">
        <w:rPr>
          <w:rFonts w:eastAsia="SimSun" w:hint="eastAsia"/>
          <w:lang w:eastAsia="zh-CN"/>
        </w:rPr>
        <w:t>研发科技人才的培训，以及政府政策的积极配合…等，都是能够帮助中国走向成功地转型的重点要素。</w:t>
      </w:r>
    </w:p>
    <w:p w:rsidR="009D2F6C" w:rsidRDefault="009D2F6C" w:rsidP="00C57D6F">
      <w:pPr>
        <w:rPr>
          <w:lang w:eastAsia="zh-CN"/>
        </w:rPr>
      </w:pPr>
    </w:p>
    <w:p w:rsidR="009D2F6C" w:rsidRDefault="009D2F6C" w:rsidP="00C57D6F">
      <w:pPr>
        <w:rPr>
          <w:lang w:eastAsia="zh-CN"/>
        </w:rPr>
      </w:pPr>
    </w:p>
    <w:p w:rsidR="009D2F6C" w:rsidRDefault="009D2F6C" w:rsidP="00C57D6F">
      <w:pPr>
        <w:rPr>
          <w:lang w:eastAsia="zh-CN"/>
        </w:rPr>
      </w:pPr>
    </w:p>
    <w:p w:rsidR="009D2F6C" w:rsidRDefault="009D2F6C" w:rsidP="00C57D6F">
      <w:pPr>
        <w:rPr>
          <w:lang w:eastAsia="zh-CN"/>
        </w:rPr>
      </w:pPr>
    </w:p>
    <w:p w:rsidR="009D2F6C" w:rsidRDefault="009D2F6C" w:rsidP="00C57D6F">
      <w:pPr>
        <w:rPr>
          <w:lang w:eastAsia="zh-CN"/>
        </w:rPr>
      </w:pPr>
    </w:p>
    <w:p w:rsidR="009D2F6C" w:rsidRDefault="009D2F6C" w:rsidP="00C57D6F">
      <w:pPr>
        <w:rPr>
          <w:lang w:eastAsia="zh-CN"/>
        </w:rPr>
      </w:pPr>
    </w:p>
    <w:p w:rsidR="009D2F6C" w:rsidRDefault="009D2F6C" w:rsidP="00C57D6F">
      <w:pPr>
        <w:rPr>
          <w:lang w:eastAsia="zh-CN"/>
        </w:rPr>
      </w:pPr>
    </w:p>
    <w:p w:rsidR="009D2F6C" w:rsidRDefault="009D2F6C" w:rsidP="00C57D6F">
      <w:pPr>
        <w:rPr>
          <w:lang w:eastAsia="zh-CN"/>
        </w:rPr>
      </w:pPr>
    </w:p>
    <w:p w:rsidR="009D2F6C" w:rsidRDefault="009D2F6C" w:rsidP="00C57D6F">
      <w:pPr>
        <w:rPr>
          <w:lang w:eastAsia="zh-CN"/>
        </w:rPr>
      </w:pPr>
    </w:p>
    <w:p w:rsidR="009D2F6C" w:rsidRDefault="009D2F6C" w:rsidP="00C57D6F">
      <w:pPr>
        <w:rPr>
          <w:lang w:eastAsia="zh-CN"/>
        </w:rPr>
      </w:pPr>
    </w:p>
    <w:p w:rsidR="009D2F6C" w:rsidRDefault="00BF58D5" w:rsidP="00C57D6F">
      <w:pPr>
        <w:rPr>
          <w:b/>
          <w:sz w:val="32"/>
          <w:szCs w:val="32"/>
        </w:rPr>
      </w:pPr>
      <w:r w:rsidRPr="00BF58D5">
        <w:rPr>
          <w:rFonts w:eastAsia="SimSun" w:hint="eastAsia"/>
          <w:b/>
          <w:sz w:val="32"/>
          <w:szCs w:val="32"/>
          <w:lang w:eastAsia="zh-CN"/>
        </w:rPr>
        <w:lastRenderedPageBreak/>
        <w:t>参考文献</w:t>
      </w:r>
    </w:p>
    <w:p w:rsidR="009D2F6C" w:rsidRDefault="00BF58D5" w:rsidP="009D2F6C">
      <w:pPr>
        <w:pStyle w:val="a3"/>
        <w:numPr>
          <w:ilvl w:val="0"/>
          <w:numId w:val="8"/>
        </w:numPr>
        <w:ind w:leftChars="0"/>
      </w:pPr>
      <w:r w:rsidRPr="00BF58D5">
        <w:rPr>
          <w:rFonts w:eastAsia="SimSun"/>
          <w:lang w:eastAsia="zh-CN"/>
        </w:rPr>
        <w:t xml:space="preserve">Michael Porter, </w:t>
      </w:r>
      <w:r w:rsidRPr="00BF58D5">
        <w:rPr>
          <w:rFonts w:eastAsia="SimSun" w:hint="eastAsia"/>
          <w:lang w:eastAsia="zh-CN"/>
        </w:rPr>
        <w:t>李明轩、邱如美译，《国家经济优势》</w:t>
      </w:r>
    </w:p>
    <w:p w:rsidR="00161419" w:rsidRDefault="00BF58D5" w:rsidP="009D2F6C">
      <w:pPr>
        <w:pStyle w:val="a3"/>
        <w:numPr>
          <w:ilvl w:val="0"/>
          <w:numId w:val="8"/>
        </w:numPr>
        <w:ind w:leftChars="0"/>
      </w:pPr>
      <w:r w:rsidRPr="00BF58D5">
        <w:rPr>
          <w:rFonts w:eastAsia="SimSun"/>
          <w:lang w:eastAsia="zh-CN"/>
        </w:rPr>
        <w:t xml:space="preserve">Steve Hamm, </w:t>
      </w:r>
      <w:r w:rsidRPr="00BF58D5">
        <w:rPr>
          <w:rFonts w:eastAsia="SimSun" w:hint="eastAsia"/>
          <w:lang w:eastAsia="zh-CN"/>
        </w:rPr>
        <w:t>洪慧芳译，《班加罗尔之虎》</w:t>
      </w:r>
    </w:p>
    <w:p w:rsidR="009D2F6C" w:rsidRDefault="00BF58D5" w:rsidP="009D2F6C">
      <w:pPr>
        <w:pStyle w:val="a3"/>
        <w:numPr>
          <w:ilvl w:val="0"/>
          <w:numId w:val="8"/>
        </w:numPr>
        <w:ind w:leftChars="0"/>
      </w:pPr>
      <w:r w:rsidRPr="00BF58D5">
        <w:rPr>
          <w:rFonts w:eastAsia="SimSun" w:hint="eastAsia"/>
          <w:lang w:eastAsia="zh-CN"/>
        </w:rPr>
        <w:t>胡彦涛，《全球金融危机下中国对外直接投资的战略调整》</w:t>
      </w:r>
    </w:p>
    <w:p w:rsidR="00EF3F2A" w:rsidRDefault="00BF58D5" w:rsidP="009D2F6C">
      <w:pPr>
        <w:pStyle w:val="a3"/>
        <w:numPr>
          <w:ilvl w:val="0"/>
          <w:numId w:val="8"/>
        </w:numPr>
        <w:ind w:leftChars="0"/>
      </w:pPr>
      <w:r w:rsidRPr="00BF58D5">
        <w:rPr>
          <w:rFonts w:eastAsia="SimSun" w:hint="eastAsia"/>
          <w:lang w:eastAsia="zh-CN"/>
        </w:rPr>
        <w:t>王京晶，《理性决策海外投资》</w:t>
      </w:r>
    </w:p>
    <w:p w:rsidR="00EF3F2A" w:rsidRDefault="00BF58D5" w:rsidP="009D2F6C">
      <w:pPr>
        <w:pStyle w:val="a3"/>
        <w:numPr>
          <w:ilvl w:val="0"/>
          <w:numId w:val="8"/>
        </w:numPr>
        <w:ind w:leftChars="0"/>
      </w:pPr>
      <w:r w:rsidRPr="00BF58D5">
        <w:rPr>
          <w:rFonts w:eastAsia="SimSun" w:hint="eastAsia"/>
          <w:lang w:eastAsia="zh-CN"/>
        </w:rPr>
        <w:t>曾慧，《</w:t>
      </w:r>
      <w:r w:rsidRPr="00BF58D5">
        <w:rPr>
          <w:rFonts w:eastAsia="SimSun"/>
          <w:lang w:eastAsia="zh-CN"/>
        </w:rPr>
        <w:t>FDI</w:t>
      </w:r>
      <w:r w:rsidRPr="00BF58D5">
        <w:rPr>
          <w:rFonts w:eastAsia="SimSun" w:hint="eastAsia"/>
          <w:lang w:eastAsia="zh-CN"/>
        </w:rPr>
        <w:t>与中国经济增长─基于吸收能力的统计实证研究》</w:t>
      </w:r>
    </w:p>
    <w:p w:rsidR="00EF3F2A" w:rsidRDefault="00BF58D5" w:rsidP="009D2F6C">
      <w:pPr>
        <w:pStyle w:val="a3"/>
        <w:numPr>
          <w:ilvl w:val="0"/>
          <w:numId w:val="8"/>
        </w:numPr>
        <w:ind w:leftChars="0"/>
      </w:pPr>
      <w:r w:rsidRPr="00BF58D5">
        <w:rPr>
          <w:rFonts w:eastAsia="SimSun" w:hint="eastAsia"/>
          <w:lang w:eastAsia="zh-CN"/>
        </w:rPr>
        <w:t>李媛、蔡鑫、李震坚，《金融危机背景下我国对外直接投资机遇分析》</w:t>
      </w:r>
    </w:p>
    <w:p w:rsidR="00865321" w:rsidRPr="00865321" w:rsidRDefault="00BF58D5" w:rsidP="009D2F6C">
      <w:pPr>
        <w:pStyle w:val="a3"/>
        <w:numPr>
          <w:ilvl w:val="0"/>
          <w:numId w:val="8"/>
        </w:numPr>
        <w:ind w:leftChars="0"/>
      </w:pPr>
      <w:r w:rsidRPr="00BF58D5">
        <w:rPr>
          <w:rFonts w:ascii="AdobeSongStd-Light" w:eastAsia="SimSun" w:hAnsiTheme="minorHAnsi" w:cs="AdobeSongStd-Light" w:hint="eastAsia"/>
          <w:kern w:val="0"/>
          <w:lang w:eastAsia="zh-CN"/>
        </w:rPr>
        <w:t>班博、任惠光，《中</w:t>
      </w:r>
      <w:r w:rsidRPr="00BF58D5">
        <w:rPr>
          <w:rFonts w:ascii="AdobeSongStd-Light" w:eastAsia="SimSun" w:hAnsiTheme="minorHAnsi" w:cs="AdobeSongStd-Light" w:hint="cs"/>
          <w:kern w:val="0"/>
          <w:lang w:eastAsia="zh-CN"/>
        </w:rPr>
        <w:t>国</w:t>
      </w:r>
      <w:r w:rsidRPr="00BF58D5">
        <w:rPr>
          <w:rFonts w:ascii="AdobeSongStd-Light" w:eastAsia="SimSun" w:hAnsiTheme="minorHAnsi" w:cs="AdobeSongStd-Light" w:hint="eastAsia"/>
          <w:kern w:val="0"/>
          <w:lang w:eastAsia="zh-CN"/>
        </w:rPr>
        <w:t>企</w:t>
      </w:r>
      <w:r w:rsidRPr="00BF58D5">
        <w:rPr>
          <w:rFonts w:ascii="AdobeSongStd-Light" w:eastAsia="SimSun" w:hAnsiTheme="minorHAnsi" w:cs="AdobeSongStd-Light" w:hint="cs"/>
          <w:kern w:val="0"/>
          <w:lang w:eastAsia="zh-CN"/>
        </w:rPr>
        <w:t>业对</w:t>
      </w:r>
      <w:r w:rsidRPr="00BF58D5">
        <w:rPr>
          <w:rFonts w:ascii="AdobeSongStd-Light" w:eastAsia="SimSun" w:hAnsiTheme="minorHAnsi" w:cs="AdobeSongStd-Light" w:hint="eastAsia"/>
          <w:kern w:val="0"/>
          <w:lang w:eastAsia="zh-CN"/>
        </w:rPr>
        <w:t>外直接投</w:t>
      </w:r>
      <w:r w:rsidRPr="00BF58D5">
        <w:rPr>
          <w:rFonts w:ascii="AdobeSongStd-Light" w:eastAsia="SimSun" w:hAnsiTheme="minorHAnsi" w:cs="AdobeSongStd-Light" w:hint="cs"/>
          <w:kern w:val="0"/>
          <w:lang w:eastAsia="zh-CN"/>
        </w:rPr>
        <w:t>资</w:t>
      </w:r>
      <w:r w:rsidRPr="00BF58D5">
        <w:rPr>
          <w:rFonts w:ascii="AdobeSongStd-Light" w:eastAsia="SimSun" w:hAnsiTheme="minorHAnsi" w:cs="AdobeSongStd-Light" w:hint="eastAsia"/>
          <w:kern w:val="0"/>
          <w:lang w:eastAsia="zh-CN"/>
        </w:rPr>
        <w:t>的</w:t>
      </w:r>
      <w:r w:rsidRPr="00BF58D5">
        <w:rPr>
          <w:rFonts w:ascii="AdobeSongStd-Light" w:eastAsia="SimSun" w:hAnsiTheme="minorHAnsi" w:cs="AdobeSongStd-Light" w:hint="cs"/>
          <w:kern w:val="0"/>
          <w:lang w:eastAsia="zh-CN"/>
        </w:rPr>
        <w:t>绩</w:t>
      </w:r>
      <w:r w:rsidRPr="00BF58D5">
        <w:rPr>
          <w:rFonts w:ascii="AdobeSongStd-Light" w:eastAsia="SimSun" w:hAnsiTheme="minorHAnsi" w:cs="AdobeSongStd-Light" w:hint="eastAsia"/>
          <w:kern w:val="0"/>
          <w:lang w:eastAsia="zh-CN"/>
        </w:rPr>
        <w:t>效</w:t>
      </w:r>
      <w:r w:rsidRPr="00BF58D5">
        <w:rPr>
          <w:rFonts w:ascii="AdobeSongStd-Light" w:eastAsia="SimSun" w:hAnsiTheme="minorHAnsi" w:cs="AdobeSongStd-Light" w:hint="cs"/>
          <w:kern w:val="0"/>
          <w:lang w:eastAsia="zh-CN"/>
        </w:rPr>
        <w:t>评</w:t>
      </w:r>
      <w:r w:rsidRPr="00BF58D5">
        <w:rPr>
          <w:rFonts w:ascii="AdobeSongStd-Light" w:eastAsia="SimSun" w:hAnsiTheme="minorHAnsi" w:cs="AdobeSongStd-Light" w:hint="eastAsia"/>
          <w:kern w:val="0"/>
          <w:lang w:eastAsia="zh-CN"/>
        </w:rPr>
        <w:t>价体系研究》</w:t>
      </w:r>
    </w:p>
    <w:p w:rsidR="00D835B5" w:rsidRDefault="00BF58D5" w:rsidP="009D2F6C">
      <w:pPr>
        <w:pStyle w:val="a3"/>
        <w:numPr>
          <w:ilvl w:val="0"/>
          <w:numId w:val="8"/>
        </w:numPr>
        <w:ind w:leftChars="0"/>
      </w:pPr>
      <w:r w:rsidRPr="00BF58D5">
        <w:rPr>
          <w:rFonts w:eastAsia="SimSun" w:hint="eastAsia"/>
          <w:lang w:eastAsia="zh-CN"/>
        </w:rPr>
        <w:t>方丽娟、彭小兵、李敬，《中国对外直接投资宏观绩效的实证》</w:t>
      </w:r>
    </w:p>
    <w:p w:rsidR="00D835B5" w:rsidRDefault="00BF58D5" w:rsidP="009D2F6C">
      <w:pPr>
        <w:pStyle w:val="a3"/>
        <w:numPr>
          <w:ilvl w:val="0"/>
          <w:numId w:val="8"/>
        </w:numPr>
        <w:ind w:leftChars="0"/>
      </w:pPr>
      <w:r w:rsidRPr="00BF58D5">
        <w:rPr>
          <w:rFonts w:eastAsia="SimSun" w:hint="eastAsia"/>
          <w:lang w:eastAsia="zh-CN"/>
        </w:rPr>
        <w:t>引进外资、</w:t>
      </w:r>
    </w:p>
    <w:p w:rsidR="00865321" w:rsidRDefault="00BF58D5" w:rsidP="009D2F6C">
      <w:pPr>
        <w:pStyle w:val="a3"/>
        <w:numPr>
          <w:ilvl w:val="0"/>
          <w:numId w:val="8"/>
        </w:numPr>
        <w:ind w:leftChars="0"/>
      </w:pPr>
      <w:r w:rsidRPr="00BF58D5">
        <w:rPr>
          <w:rFonts w:eastAsia="SimSun" w:hint="eastAsia"/>
          <w:lang w:eastAsia="zh-CN"/>
        </w:rPr>
        <w:t>世界银行网站</w:t>
      </w:r>
    </w:p>
    <w:p w:rsidR="00AF54A2" w:rsidRDefault="00BF58D5" w:rsidP="009D2F6C">
      <w:pPr>
        <w:pStyle w:val="a3"/>
        <w:numPr>
          <w:ilvl w:val="0"/>
          <w:numId w:val="8"/>
        </w:numPr>
        <w:ind w:leftChars="0"/>
      </w:pPr>
      <w:r w:rsidRPr="00BF58D5">
        <w:rPr>
          <w:rFonts w:eastAsia="SimSun" w:hint="eastAsia"/>
          <w:lang w:eastAsia="zh-CN"/>
        </w:rPr>
        <w:t>海尔官方网站</w:t>
      </w:r>
    </w:p>
    <w:p w:rsidR="00AF54A2" w:rsidRPr="00865321" w:rsidRDefault="00BF58D5" w:rsidP="00DE0D82">
      <w:pPr>
        <w:pStyle w:val="a3"/>
        <w:numPr>
          <w:ilvl w:val="0"/>
          <w:numId w:val="8"/>
        </w:numPr>
        <w:ind w:leftChars="0"/>
      </w:pPr>
      <w:r w:rsidRPr="00BF58D5">
        <w:rPr>
          <w:rFonts w:eastAsia="SimSun" w:hint="eastAsia"/>
          <w:lang w:eastAsia="zh-CN"/>
        </w:rPr>
        <w:t>联想官方网站</w:t>
      </w:r>
    </w:p>
    <w:sectPr w:rsidR="00AF54A2" w:rsidRPr="00865321" w:rsidSect="00C60F25">
      <w:headerReference w:type="even" r:id="rId32"/>
      <w:headerReference w:type="default" r:id="rId33"/>
      <w:footerReference w:type="even" r:id="rId34"/>
      <w:footerReference w:type="default" r:id="rId35"/>
      <w:headerReference w:type="first" r:id="rId36"/>
      <w:footerReference w:type="first" r:id="rId37"/>
      <w:pgSz w:w="11906" w:h="16838" w:code="9"/>
      <w:pgMar w:top="1440" w:right="1797" w:bottom="1440" w:left="1797" w:header="851" w:footer="992" w:gutter="0"/>
      <w:pgNumType w:start="1"/>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4ED1" w:rsidRDefault="00814ED1" w:rsidP="00E52E16">
      <w:r>
        <w:separator/>
      </w:r>
    </w:p>
  </w:endnote>
  <w:endnote w:type="continuationSeparator" w:id="0">
    <w:p w:rsidR="00814ED1" w:rsidRDefault="00814ED1" w:rsidP="00E52E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AdobeSongStd-Light">
    <w:altName w:val="Arial Unicode MS"/>
    <w:panose1 w:val="00000000000000000000"/>
    <w:charset w:val="86"/>
    <w:family w:val="auto"/>
    <w:notTrueType/>
    <w:pitch w:val="default"/>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B8D" w:rsidRDefault="008F6B8D">
    <w:pPr>
      <w:pStyle w:val="ab"/>
      <w:jc w:val="center"/>
    </w:pPr>
  </w:p>
  <w:p w:rsidR="008F6B8D" w:rsidRDefault="008F6B8D">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B8D" w:rsidRDefault="008F6B8D">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51938"/>
      <w:docPartObj>
        <w:docPartGallery w:val="Page Numbers (Bottom of Page)"/>
        <w:docPartUnique/>
      </w:docPartObj>
    </w:sdtPr>
    <w:sdtContent>
      <w:p w:rsidR="00C60F25" w:rsidRDefault="00E173D4">
        <w:pPr>
          <w:pStyle w:val="ab"/>
          <w:jc w:val="center"/>
        </w:pPr>
        <w:fldSimple w:instr=" PAGE   \* MERGEFORMAT ">
          <w:r w:rsidR="00BF58D5" w:rsidRPr="00BF58D5">
            <w:rPr>
              <w:rFonts w:eastAsia="SimSun"/>
              <w:noProof/>
              <w:lang w:val="zh-TW" w:eastAsia="zh-CN"/>
            </w:rPr>
            <w:t>3</w:t>
          </w:r>
        </w:fldSimple>
      </w:p>
    </w:sdtContent>
  </w:sdt>
  <w:p w:rsidR="008F6B8D" w:rsidRDefault="008F6B8D">
    <w:pPr>
      <w:pStyle w:val="ab"/>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B8D" w:rsidRDefault="008F6B8D">
    <w:pPr>
      <w:pStyle w:val="ab"/>
      <w:jc w:val="center"/>
    </w:pPr>
  </w:p>
  <w:p w:rsidR="008F6B8D" w:rsidRDefault="00BF58D5" w:rsidP="008F6B8D">
    <w:pPr>
      <w:pStyle w:val="ab"/>
      <w:tabs>
        <w:tab w:val="clear" w:pos="4153"/>
        <w:tab w:val="clear" w:pos="8306"/>
        <w:tab w:val="left" w:pos="4739"/>
      </w:tabs>
    </w:pPr>
    <w:r>
      <w:rPr>
        <w:lang w:eastAsia="zh-CN"/>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4ED1" w:rsidRDefault="00814ED1" w:rsidP="00E52E16">
      <w:r>
        <w:separator/>
      </w:r>
    </w:p>
  </w:footnote>
  <w:footnote w:type="continuationSeparator" w:id="0">
    <w:p w:rsidR="00814ED1" w:rsidRDefault="00814ED1" w:rsidP="00E52E16">
      <w:r>
        <w:continuationSeparator/>
      </w:r>
    </w:p>
  </w:footnote>
  <w:footnote w:id="1">
    <w:p w:rsidR="00CD772B" w:rsidRDefault="00CD772B">
      <w:pPr>
        <w:pStyle w:val="a6"/>
      </w:pPr>
      <w:r>
        <w:rPr>
          <w:rStyle w:val="a8"/>
        </w:rPr>
        <w:footnoteRef/>
      </w:r>
      <w:r w:rsidR="00BF58D5" w:rsidRPr="00BF58D5">
        <w:rPr>
          <w:rFonts w:eastAsia="SimSun"/>
          <w:lang w:eastAsia="zh-CN"/>
        </w:rPr>
        <w:t xml:space="preserve"> </w:t>
      </w:r>
      <w:r w:rsidR="00BF58D5" w:rsidRPr="00BF58D5">
        <w:rPr>
          <w:rFonts w:eastAsia="SimSun" w:hint="eastAsia"/>
          <w:lang w:eastAsia="zh-CN"/>
        </w:rPr>
        <w:t>图一：数据源自世界银行数据库。</w:t>
      </w:r>
    </w:p>
  </w:footnote>
  <w:footnote w:id="2">
    <w:p w:rsidR="00CD772B" w:rsidRDefault="00CD772B">
      <w:pPr>
        <w:pStyle w:val="a6"/>
      </w:pPr>
      <w:r>
        <w:rPr>
          <w:rStyle w:val="a8"/>
        </w:rPr>
        <w:footnoteRef/>
      </w:r>
      <w:r w:rsidR="00BF58D5" w:rsidRPr="00BF58D5">
        <w:rPr>
          <w:rFonts w:eastAsia="SimSun"/>
          <w:lang w:eastAsia="zh-CN"/>
        </w:rPr>
        <w:t xml:space="preserve"> </w:t>
      </w:r>
      <w:r w:rsidR="00BF58D5" w:rsidRPr="00BF58D5">
        <w:rPr>
          <w:rFonts w:eastAsia="SimSun" w:hint="eastAsia"/>
          <w:lang w:eastAsia="zh-CN"/>
        </w:rPr>
        <w:t>图二：数据源自世界银行数据库。</w:t>
      </w:r>
    </w:p>
  </w:footnote>
  <w:footnote w:id="3">
    <w:p w:rsidR="00CD772B" w:rsidRDefault="00CD772B">
      <w:pPr>
        <w:pStyle w:val="a6"/>
      </w:pPr>
      <w:r>
        <w:rPr>
          <w:rStyle w:val="a8"/>
        </w:rPr>
        <w:footnoteRef/>
      </w:r>
      <w:r w:rsidR="00BF58D5" w:rsidRPr="00BF58D5">
        <w:rPr>
          <w:rFonts w:eastAsia="SimSun"/>
          <w:lang w:eastAsia="zh-CN"/>
        </w:rPr>
        <w:t xml:space="preserve"> </w:t>
      </w:r>
      <w:r w:rsidR="00BF58D5" w:rsidRPr="00BF58D5">
        <w:rPr>
          <w:rFonts w:eastAsia="SimSun" w:hint="eastAsia"/>
          <w:lang w:eastAsia="zh-CN"/>
        </w:rPr>
        <w:t>图三：数据源自世界银行数据库。</w:t>
      </w:r>
    </w:p>
  </w:footnote>
  <w:footnote w:id="4">
    <w:p w:rsidR="00CD772B" w:rsidRDefault="00CD772B">
      <w:pPr>
        <w:pStyle w:val="a6"/>
      </w:pPr>
      <w:r>
        <w:rPr>
          <w:rStyle w:val="a8"/>
        </w:rPr>
        <w:footnoteRef/>
      </w:r>
      <w:r w:rsidR="00BF58D5" w:rsidRPr="00BF58D5">
        <w:rPr>
          <w:rFonts w:eastAsia="SimSun"/>
          <w:lang w:eastAsia="zh-CN"/>
        </w:rPr>
        <w:t xml:space="preserve"> </w:t>
      </w:r>
      <w:r w:rsidR="00BF58D5" w:rsidRPr="00BF58D5">
        <w:rPr>
          <w:rFonts w:eastAsia="SimSun" w:hint="eastAsia"/>
          <w:lang w:eastAsia="zh-CN"/>
        </w:rPr>
        <w:t>图四：数据源自世界银行数据库。</w:t>
      </w:r>
    </w:p>
  </w:footnote>
  <w:footnote w:id="5">
    <w:p w:rsidR="002E4919" w:rsidRPr="002E4919" w:rsidRDefault="002E4919">
      <w:pPr>
        <w:pStyle w:val="a6"/>
      </w:pPr>
      <w:r>
        <w:rPr>
          <w:rStyle w:val="a8"/>
        </w:rPr>
        <w:footnoteRef/>
      </w:r>
      <w:r w:rsidR="00BF58D5" w:rsidRPr="00BF58D5">
        <w:rPr>
          <w:rFonts w:eastAsia="SimSun"/>
          <w:lang w:eastAsia="zh-CN"/>
        </w:rPr>
        <w:t xml:space="preserve"> </w:t>
      </w:r>
      <w:r w:rsidR="00BF58D5" w:rsidRPr="00BF58D5">
        <w:rPr>
          <w:rFonts w:eastAsia="SimSun" w:hint="eastAsia"/>
          <w:lang w:eastAsia="zh-CN"/>
        </w:rPr>
        <w:t>图五：图片来源自百度图库。</w:t>
      </w:r>
    </w:p>
  </w:footnote>
  <w:footnote w:id="6">
    <w:p w:rsidR="00CD772B" w:rsidRDefault="00CD772B">
      <w:pPr>
        <w:pStyle w:val="a6"/>
      </w:pPr>
      <w:r>
        <w:rPr>
          <w:rStyle w:val="a8"/>
        </w:rPr>
        <w:footnoteRef/>
      </w:r>
      <w:r w:rsidR="00BF58D5" w:rsidRPr="00BF58D5">
        <w:rPr>
          <w:rFonts w:eastAsia="SimSun"/>
          <w:lang w:eastAsia="zh-CN"/>
        </w:rPr>
        <w:t xml:space="preserve"> </w:t>
      </w:r>
      <w:r w:rsidR="00BF58D5" w:rsidRPr="00BF58D5">
        <w:rPr>
          <w:rFonts w:eastAsia="SimSun" w:hint="eastAsia"/>
          <w:lang w:eastAsia="zh-CN"/>
        </w:rPr>
        <w:t>表一：数据源自中国新闻网。</w:t>
      </w:r>
    </w:p>
  </w:footnote>
  <w:footnote w:id="7">
    <w:p w:rsidR="0002458C" w:rsidRPr="0002458C" w:rsidRDefault="0002458C">
      <w:pPr>
        <w:pStyle w:val="a6"/>
      </w:pPr>
      <w:r>
        <w:rPr>
          <w:rStyle w:val="a8"/>
        </w:rPr>
        <w:footnoteRef/>
      </w:r>
      <w:r w:rsidR="00BF58D5" w:rsidRPr="00BF58D5">
        <w:rPr>
          <w:rFonts w:eastAsia="SimSun"/>
          <w:lang w:eastAsia="zh-CN"/>
        </w:rPr>
        <w:t xml:space="preserve"> </w:t>
      </w:r>
      <w:r w:rsidR="00BF58D5" w:rsidRPr="00BF58D5">
        <w:rPr>
          <w:rFonts w:eastAsia="SimSun" w:hint="eastAsia"/>
          <w:lang w:eastAsia="zh-CN"/>
        </w:rPr>
        <w:t>图六：图片来源自海尔官方网站。</w:t>
      </w:r>
    </w:p>
  </w:footnote>
  <w:footnote w:id="8">
    <w:p w:rsidR="00C22E0F" w:rsidRDefault="00C22E0F">
      <w:pPr>
        <w:pStyle w:val="a6"/>
      </w:pPr>
      <w:r>
        <w:rPr>
          <w:rStyle w:val="a8"/>
        </w:rPr>
        <w:footnoteRef/>
      </w:r>
      <w:r w:rsidR="00BF58D5" w:rsidRPr="00BF58D5">
        <w:rPr>
          <w:rFonts w:eastAsia="SimSun"/>
          <w:lang w:eastAsia="zh-CN"/>
        </w:rPr>
        <w:t xml:space="preserve"> </w:t>
      </w:r>
      <w:r w:rsidR="00BF58D5" w:rsidRPr="00BF58D5">
        <w:rPr>
          <w:rFonts w:eastAsia="SimSun" w:hint="eastAsia"/>
          <w:lang w:eastAsia="zh-CN"/>
        </w:rPr>
        <w:t>图七：图片来源自海尔官方网站。</w:t>
      </w:r>
    </w:p>
  </w:footnote>
  <w:footnote w:id="9">
    <w:p w:rsidR="0002458C" w:rsidRDefault="0002458C">
      <w:pPr>
        <w:pStyle w:val="a6"/>
      </w:pPr>
      <w:r>
        <w:rPr>
          <w:rStyle w:val="a8"/>
        </w:rPr>
        <w:footnoteRef/>
      </w:r>
      <w:r w:rsidR="00BF58D5" w:rsidRPr="00BF58D5">
        <w:rPr>
          <w:rFonts w:eastAsia="SimSun"/>
          <w:lang w:eastAsia="zh-CN"/>
        </w:rPr>
        <w:t xml:space="preserve"> </w:t>
      </w:r>
      <w:r w:rsidR="00BF58D5" w:rsidRPr="00BF58D5">
        <w:rPr>
          <w:rFonts w:eastAsia="SimSun" w:hint="eastAsia"/>
          <w:lang w:eastAsia="zh-CN"/>
        </w:rPr>
        <w:t>图八：数据源自海尔官方网站的财务报表。</w:t>
      </w:r>
    </w:p>
  </w:footnote>
  <w:footnote w:id="10">
    <w:p w:rsidR="009A5EC6" w:rsidRDefault="009A5EC6">
      <w:pPr>
        <w:pStyle w:val="a6"/>
      </w:pPr>
      <w:r>
        <w:rPr>
          <w:rStyle w:val="a8"/>
        </w:rPr>
        <w:footnoteRef/>
      </w:r>
      <w:r w:rsidR="00BF58D5" w:rsidRPr="00BF58D5">
        <w:rPr>
          <w:rFonts w:eastAsia="SimSun"/>
          <w:lang w:eastAsia="zh-CN"/>
        </w:rPr>
        <w:t xml:space="preserve"> </w:t>
      </w:r>
      <w:r w:rsidR="00BF58D5" w:rsidRPr="00BF58D5">
        <w:rPr>
          <w:rFonts w:eastAsia="SimSun" w:hint="eastAsia"/>
          <w:lang w:eastAsia="zh-CN"/>
        </w:rPr>
        <w:t>图九：图片来源自海尔官方网站的财务报表。</w:t>
      </w:r>
    </w:p>
  </w:footnote>
  <w:footnote w:id="11">
    <w:p w:rsidR="009A5EC6" w:rsidRDefault="009A5EC6">
      <w:pPr>
        <w:pStyle w:val="a6"/>
      </w:pPr>
      <w:r>
        <w:rPr>
          <w:rStyle w:val="a8"/>
        </w:rPr>
        <w:footnoteRef/>
      </w:r>
      <w:r w:rsidR="00BF58D5" w:rsidRPr="00BF58D5">
        <w:rPr>
          <w:rFonts w:eastAsia="SimSun"/>
          <w:lang w:eastAsia="zh-CN"/>
        </w:rPr>
        <w:t xml:space="preserve"> </w:t>
      </w:r>
      <w:r w:rsidR="00BF58D5" w:rsidRPr="00BF58D5">
        <w:rPr>
          <w:rFonts w:eastAsia="SimSun" w:hint="eastAsia"/>
          <w:lang w:eastAsia="zh-CN"/>
        </w:rPr>
        <w:t>图十：图片来源自百度图库。</w:t>
      </w:r>
    </w:p>
  </w:footnote>
  <w:footnote w:id="12">
    <w:p w:rsidR="009A5EC6" w:rsidRDefault="009A5EC6">
      <w:pPr>
        <w:pStyle w:val="a6"/>
      </w:pPr>
      <w:r>
        <w:rPr>
          <w:rStyle w:val="a8"/>
        </w:rPr>
        <w:footnoteRef/>
      </w:r>
      <w:r w:rsidR="00BF58D5" w:rsidRPr="00BF58D5">
        <w:rPr>
          <w:rFonts w:eastAsia="SimSun"/>
          <w:lang w:eastAsia="zh-CN"/>
        </w:rPr>
        <w:t xml:space="preserve"> </w:t>
      </w:r>
      <w:r w:rsidR="00BF58D5" w:rsidRPr="00BF58D5">
        <w:rPr>
          <w:rFonts w:eastAsia="SimSun" w:hint="eastAsia"/>
          <w:lang w:eastAsia="zh-CN"/>
        </w:rPr>
        <w:t>图十一：图片来源自</w:t>
      </w:r>
      <w:r w:rsidR="00BF58D5" w:rsidRPr="00BF58D5">
        <w:rPr>
          <w:rFonts w:eastAsia="SimSun"/>
          <w:lang w:eastAsia="zh-CN"/>
        </w:rPr>
        <w:t>Gartner</w:t>
      </w:r>
      <w:r w:rsidR="00BF58D5" w:rsidRPr="00BF58D5">
        <w:rPr>
          <w:rFonts w:eastAsia="SimSun" w:hint="eastAsia"/>
          <w:lang w:eastAsia="zh-CN"/>
        </w:rPr>
        <w:t>。</w:t>
      </w:r>
    </w:p>
  </w:footnote>
  <w:footnote w:id="13">
    <w:p w:rsidR="00F4035A" w:rsidRDefault="00F4035A">
      <w:pPr>
        <w:pStyle w:val="a6"/>
      </w:pPr>
      <w:r>
        <w:rPr>
          <w:rStyle w:val="a8"/>
        </w:rPr>
        <w:footnoteRef/>
      </w:r>
      <w:r w:rsidR="00BF58D5" w:rsidRPr="00BF58D5">
        <w:rPr>
          <w:rFonts w:eastAsia="SimSun"/>
          <w:lang w:eastAsia="zh-CN"/>
        </w:rPr>
        <w:t xml:space="preserve"> </w:t>
      </w:r>
      <w:r w:rsidR="00BF58D5" w:rsidRPr="00BF58D5">
        <w:rPr>
          <w:rFonts w:eastAsia="SimSun" w:hint="eastAsia"/>
          <w:lang w:eastAsia="zh-CN"/>
        </w:rPr>
        <w:t>图十二：数据源自联想官方网站的财务报表。</w:t>
      </w:r>
    </w:p>
  </w:footnote>
  <w:footnote w:id="14">
    <w:p w:rsidR="00F4035A" w:rsidRDefault="00F4035A">
      <w:pPr>
        <w:pStyle w:val="a6"/>
      </w:pPr>
      <w:r>
        <w:rPr>
          <w:rStyle w:val="a8"/>
        </w:rPr>
        <w:footnoteRef/>
      </w:r>
      <w:r w:rsidR="00BF58D5" w:rsidRPr="00BF58D5">
        <w:rPr>
          <w:rFonts w:eastAsia="SimSun"/>
          <w:lang w:eastAsia="zh-CN"/>
        </w:rPr>
        <w:t xml:space="preserve"> </w:t>
      </w:r>
      <w:r w:rsidR="00BF58D5" w:rsidRPr="00BF58D5">
        <w:rPr>
          <w:rFonts w:eastAsia="SimSun" w:hint="eastAsia"/>
          <w:lang w:eastAsia="zh-CN"/>
        </w:rPr>
        <w:t>图十三：数据源自联想官方网站的财务报表。</w:t>
      </w:r>
    </w:p>
  </w:footnote>
  <w:footnote w:id="15">
    <w:p w:rsidR="00F4035A" w:rsidRDefault="00F4035A">
      <w:pPr>
        <w:pStyle w:val="a6"/>
      </w:pPr>
      <w:r>
        <w:rPr>
          <w:rStyle w:val="a8"/>
        </w:rPr>
        <w:footnoteRef/>
      </w:r>
      <w:r w:rsidR="00BF58D5" w:rsidRPr="00BF58D5">
        <w:rPr>
          <w:rFonts w:eastAsia="SimSun"/>
          <w:lang w:eastAsia="zh-CN"/>
        </w:rPr>
        <w:t xml:space="preserve"> </w:t>
      </w:r>
      <w:r w:rsidR="00BF58D5" w:rsidRPr="00BF58D5">
        <w:rPr>
          <w:rFonts w:eastAsia="SimSun" w:hint="eastAsia"/>
          <w:lang w:eastAsia="zh-CN"/>
        </w:rPr>
        <w:t>图十四：图片来源自百度图库。</w:t>
      </w:r>
    </w:p>
  </w:footnote>
  <w:footnote w:id="16">
    <w:p w:rsidR="00F4035A" w:rsidRDefault="00F4035A">
      <w:pPr>
        <w:pStyle w:val="a6"/>
      </w:pPr>
      <w:r>
        <w:rPr>
          <w:rStyle w:val="a8"/>
        </w:rPr>
        <w:footnoteRef/>
      </w:r>
      <w:r w:rsidR="00BF58D5" w:rsidRPr="00BF58D5">
        <w:rPr>
          <w:rFonts w:eastAsia="SimSun"/>
          <w:lang w:eastAsia="zh-CN"/>
        </w:rPr>
        <w:t xml:space="preserve"> </w:t>
      </w:r>
      <w:r w:rsidR="00BF58D5" w:rsidRPr="00BF58D5">
        <w:rPr>
          <w:rFonts w:eastAsia="SimSun" w:hint="eastAsia"/>
          <w:lang w:eastAsia="zh-CN"/>
        </w:rPr>
        <w:t>图十五：数据源自联想官方网站的财务报表。</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B8D" w:rsidRDefault="008F6B8D">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B8D" w:rsidRDefault="008F6B8D">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B8D" w:rsidRDefault="008F6B8D">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75764"/>
    <w:multiLevelType w:val="hybridMultilevel"/>
    <w:tmpl w:val="D98442B8"/>
    <w:lvl w:ilvl="0" w:tplc="C7F45F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FD7776"/>
    <w:multiLevelType w:val="hybridMultilevel"/>
    <w:tmpl w:val="A7DC45F0"/>
    <w:lvl w:ilvl="0" w:tplc="50C0270E">
      <w:start w:val="1"/>
      <w:numFmt w:val="taiwaneseCountingThousand"/>
      <w:lvlText w:val="第%1節"/>
      <w:lvlJc w:val="left"/>
      <w:pPr>
        <w:ind w:left="1890" w:hanging="945"/>
      </w:pPr>
      <w:rPr>
        <w:rFonts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2">
    <w:nsid w:val="18470A6B"/>
    <w:multiLevelType w:val="hybridMultilevel"/>
    <w:tmpl w:val="D7149CA8"/>
    <w:lvl w:ilvl="0" w:tplc="95DC81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D4E32C5"/>
    <w:multiLevelType w:val="hybridMultilevel"/>
    <w:tmpl w:val="6CA46A16"/>
    <w:lvl w:ilvl="0" w:tplc="B5749F80">
      <w:start w:val="1"/>
      <w:numFmt w:val="taiwaneseCountingThousand"/>
      <w:lvlText w:val="第%1節"/>
      <w:lvlJc w:val="left"/>
      <w:pPr>
        <w:ind w:left="1890" w:hanging="945"/>
      </w:pPr>
      <w:rPr>
        <w:rFonts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4">
    <w:nsid w:val="2F1D2D0F"/>
    <w:multiLevelType w:val="hybridMultilevel"/>
    <w:tmpl w:val="2F0A1284"/>
    <w:lvl w:ilvl="0" w:tplc="4B84841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3FF6F8D"/>
    <w:multiLevelType w:val="hybridMultilevel"/>
    <w:tmpl w:val="FAFEA81C"/>
    <w:lvl w:ilvl="0" w:tplc="5314A4B4">
      <w:start w:val="1"/>
      <w:numFmt w:val="taiwaneseCountingThousand"/>
      <w:lvlText w:val="第%1節"/>
      <w:lvlJc w:val="left"/>
      <w:pPr>
        <w:ind w:left="1890" w:hanging="945"/>
      </w:pPr>
      <w:rPr>
        <w:rFonts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6">
    <w:nsid w:val="686E14E9"/>
    <w:multiLevelType w:val="hybridMultilevel"/>
    <w:tmpl w:val="BB6CC3F8"/>
    <w:lvl w:ilvl="0" w:tplc="82F45ADA">
      <w:start w:val="1"/>
      <w:numFmt w:val="taiwaneseCountingThousand"/>
      <w:lvlText w:val="第%1章"/>
      <w:lvlJc w:val="left"/>
      <w:pPr>
        <w:ind w:left="945" w:hanging="9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F7F1967"/>
    <w:multiLevelType w:val="hybridMultilevel"/>
    <w:tmpl w:val="2960B9E6"/>
    <w:lvl w:ilvl="0" w:tplc="7C38F9D0">
      <w:start w:val="1"/>
      <w:numFmt w:val="taiwaneseCountingThousand"/>
      <w:lvlText w:val="第%1節"/>
      <w:lvlJc w:val="left"/>
      <w:pPr>
        <w:ind w:left="1890" w:hanging="945"/>
      </w:pPr>
      <w:rPr>
        <w:rFonts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num w:numId="1">
    <w:abstractNumId w:val="6"/>
  </w:num>
  <w:num w:numId="2">
    <w:abstractNumId w:val="7"/>
  </w:num>
  <w:num w:numId="3">
    <w:abstractNumId w:val="5"/>
  </w:num>
  <w:num w:numId="4">
    <w:abstractNumId w:val="1"/>
  </w:num>
  <w:num w:numId="5">
    <w:abstractNumId w:val="3"/>
  </w:num>
  <w:num w:numId="6">
    <w:abstractNumId w:val="4"/>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10242">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30BA3"/>
    <w:rsid w:val="0002458C"/>
    <w:rsid w:val="00047E9E"/>
    <w:rsid w:val="00070670"/>
    <w:rsid w:val="000A7984"/>
    <w:rsid w:val="00122BA2"/>
    <w:rsid w:val="00161419"/>
    <w:rsid w:val="00177022"/>
    <w:rsid w:val="001A20FF"/>
    <w:rsid w:val="00226798"/>
    <w:rsid w:val="00230BA3"/>
    <w:rsid w:val="00281F68"/>
    <w:rsid w:val="002D038D"/>
    <w:rsid w:val="002E4919"/>
    <w:rsid w:val="002E546A"/>
    <w:rsid w:val="003435DF"/>
    <w:rsid w:val="00404961"/>
    <w:rsid w:val="00411706"/>
    <w:rsid w:val="00416C8A"/>
    <w:rsid w:val="00513881"/>
    <w:rsid w:val="00520C9E"/>
    <w:rsid w:val="005A7301"/>
    <w:rsid w:val="00630C3D"/>
    <w:rsid w:val="00684F17"/>
    <w:rsid w:val="00752C7C"/>
    <w:rsid w:val="007570D9"/>
    <w:rsid w:val="007D5091"/>
    <w:rsid w:val="008070FA"/>
    <w:rsid w:val="00814ED1"/>
    <w:rsid w:val="00865321"/>
    <w:rsid w:val="008D51E2"/>
    <w:rsid w:val="008F6B8D"/>
    <w:rsid w:val="00952D1E"/>
    <w:rsid w:val="009A5EC6"/>
    <w:rsid w:val="009D2F6C"/>
    <w:rsid w:val="00A044BF"/>
    <w:rsid w:val="00A27755"/>
    <w:rsid w:val="00A45B4D"/>
    <w:rsid w:val="00A76B6E"/>
    <w:rsid w:val="00AF54A2"/>
    <w:rsid w:val="00B3197D"/>
    <w:rsid w:val="00B86C4E"/>
    <w:rsid w:val="00BF58D5"/>
    <w:rsid w:val="00C222FB"/>
    <w:rsid w:val="00C22E0F"/>
    <w:rsid w:val="00C57D6F"/>
    <w:rsid w:val="00C60F25"/>
    <w:rsid w:val="00CB2571"/>
    <w:rsid w:val="00CD772B"/>
    <w:rsid w:val="00CD7A47"/>
    <w:rsid w:val="00CF1011"/>
    <w:rsid w:val="00D53D08"/>
    <w:rsid w:val="00D559E4"/>
    <w:rsid w:val="00D76E75"/>
    <w:rsid w:val="00D835B5"/>
    <w:rsid w:val="00DE0D82"/>
    <w:rsid w:val="00E173D4"/>
    <w:rsid w:val="00E52E16"/>
    <w:rsid w:val="00EF3F2A"/>
    <w:rsid w:val="00F1743E"/>
    <w:rsid w:val="00F4035A"/>
    <w:rsid w:val="00F70DEE"/>
    <w:rsid w:val="00FC729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88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4F17"/>
    <w:pPr>
      <w:ind w:leftChars="200" w:left="480"/>
    </w:pPr>
  </w:style>
  <w:style w:type="paragraph" w:styleId="a4">
    <w:name w:val="Balloon Text"/>
    <w:basedOn w:val="a"/>
    <w:link w:val="a5"/>
    <w:uiPriority w:val="99"/>
    <w:semiHidden/>
    <w:unhideWhenUsed/>
    <w:rsid w:val="00C57D6F"/>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C57D6F"/>
    <w:rPr>
      <w:rFonts w:asciiTheme="majorHAnsi" w:eastAsiaTheme="majorEastAsia" w:hAnsiTheme="majorHAnsi" w:cstheme="majorBidi"/>
      <w:sz w:val="18"/>
      <w:szCs w:val="18"/>
    </w:rPr>
  </w:style>
  <w:style w:type="paragraph" w:styleId="a6">
    <w:name w:val="footnote text"/>
    <w:basedOn w:val="a"/>
    <w:link w:val="a7"/>
    <w:uiPriority w:val="99"/>
    <w:semiHidden/>
    <w:unhideWhenUsed/>
    <w:rsid w:val="00E52E16"/>
    <w:pPr>
      <w:snapToGrid w:val="0"/>
    </w:pPr>
    <w:rPr>
      <w:sz w:val="20"/>
      <w:szCs w:val="20"/>
    </w:rPr>
  </w:style>
  <w:style w:type="character" w:customStyle="1" w:styleId="a7">
    <w:name w:val="註腳文字 字元"/>
    <w:basedOn w:val="a0"/>
    <w:link w:val="a6"/>
    <w:uiPriority w:val="99"/>
    <w:semiHidden/>
    <w:rsid w:val="00E52E16"/>
    <w:rPr>
      <w:rFonts w:ascii="Times New Roman" w:eastAsia="新細明體" w:hAnsi="Times New Roman" w:cs="Times New Roman"/>
      <w:sz w:val="20"/>
      <w:szCs w:val="20"/>
    </w:rPr>
  </w:style>
  <w:style w:type="character" w:styleId="a8">
    <w:name w:val="footnote reference"/>
    <w:basedOn w:val="a0"/>
    <w:uiPriority w:val="99"/>
    <w:semiHidden/>
    <w:unhideWhenUsed/>
    <w:rsid w:val="00E52E16"/>
    <w:rPr>
      <w:vertAlign w:val="superscript"/>
    </w:rPr>
  </w:style>
  <w:style w:type="paragraph" w:styleId="a9">
    <w:name w:val="header"/>
    <w:basedOn w:val="a"/>
    <w:link w:val="aa"/>
    <w:uiPriority w:val="99"/>
    <w:semiHidden/>
    <w:unhideWhenUsed/>
    <w:rsid w:val="00865321"/>
    <w:pPr>
      <w:tabs>
        <w:tab w:val="center" w:pos="4153"/>
        <w:tab w:val="right" w:pos="8306"/>
      </w:tabs>
      <w:snapToGrid w:val="0"/>
    </w:pPr>
    <w:rPr>
      <w:sz w:val="20"/>
      <w:szCs w:val="20"/>
    </w:rPr>
  </w:style>
  <w:style w:type="character" w:customStyle="1" w:styleId="aa">
    <w:name w:val="頁首 字元"/>
    <w:basedOn w:val="a0"/>
    <w:link w:val="a9"/>
    <w:uiPriority w:val="99"/>
    <w:semiHidden/>
    <w:rsid w:val="00865321"/>
    <w:rPr>
      <w:rFonts w:ascii="Times New Roman" w:eastAsia="新細明體" w:hAnsi="Times New Roman" w:cs="Times New Roman"/>
      <w:sz w:val="20"/>
      <w:szCs w:val="20"/>
    </w:rPr>
  </w:style>
  <w:style w:type="paragraph" w:styleId="ab">
    <w:name w:val="footer"/>
    <w:basedOn w:val="a"/>
    <w:link w:val="ac"/>
    <w:uiPriority w:val="99"/>
    <w:unhideWhenUsed/>
    <w:rsid w:val="00865321"/>
    <w:pPr>
      <w:tabs>
        <w:tab w:val="center" w:pos="4153"/>
        <w:tab w:val="right" w:pos="8306"/>
      </w:tabs>
      <w:snapToGrid w:val="0"/>
    </w:pPr>
    <w:rPr>
      <w:sz w:val="20"/>
      <w:szCs w:val="20"/>
    </w:rPr>
  </w:style>
  <w:style w:type="character" w:customStyle="1" w:styleId="ac">
    <w:name w:val="頁尾 字元"/>
    <w:basedOn w:val="a0"/>
    <w:link w:val="ab"/>
    <w:uiPriority w:val="99"/>
    <w:rsid w:val="00865321"/>
    <w:rPr>
      <w:rFonts w:ascii="Times New Roman" w:eastAsia="新細明體"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eg"/><Relationship Id="rId18" Type="http://schemas.openxmlformats.org/officeDocument/2006/relationships/image" Target="media/image6.emf"/><Relationship Id="rId26" Type="http://schemas.openxmlformats.org/officeDocument/2006/relationships/image" Target="media/image12.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image" Target="media/image5.emf"/><Relationship Id="rId25" Type="http://schemas.openxmlformats.org/officeDocument/2006/relationships/chart" Target="charts/chart6.xm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5.xml"/><Relationship Id="rId32" Type="http://schemas.openxmlformats.org/officeDocument/2006/relationships/header" Target="header1.xml"/><Relationship Id="rId37"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1.gif"/><Relationship Id="rId28" Type="http://schemas.openxmlformats.org/officeDocument/2006/relationships/chart" Target="charts/chart7.xml"/><Relationship Id="rId36" Type="http://schemas.openxmlformats.org/officeDocument/2006/relationships/header" Target="header3.xml"/><Relationship Id="rId10" Type="http://schemas.openxmlformats.org/officeDocument/2006/relationships/chart" Target="charts/chart2.xml"/><Relationship Id="rId19" Type="http://schemas.openxmlformats.org/officeDocument/2006/relationships/image" Target="media/image7.emf"/><Relationship Id="rId31"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2.emf"/><Relationship Id="rId22" Type="http://schemas.openxmlformats.org/officeDocument/2006/relationships/image" Target="media/image10.jpeg"/><Relationship Id="rId27" Type="http://schemas.openxmlformats.org/officeDocument/2006/relationships/image" Target="media/image13.jpeg"/><Relationship Id="rId30" Type="http://schemas.openxmlformats.org/officeDocument/2006/relationships/image" Target="media/image14.jpeg"/><Relationship Id="rId35"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file:///D:\Q's%20stuff\&#22577;&#21578;\russia.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Q's%20stuff\&#22577;&#21578;\china%201960-2009.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Q's%20stuff\&#22577;&#21578;\china.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Q's%20stuff\&#22577;&#21578;\china.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Q's%20stuff\&#22577;&#21578;\haier%2010&#24180;&#21033;&#28516;.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Q's%20stuff\&#22577;&#21578;\haier%2010&#24180;&#21033;&#28516;.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Q's%20stuff\&#22577;&#21578;\lenovo%20&#36001;&#22577;.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Q's%20stuff\&#22577;&#21578;\lenovo%20&#36001;&#22577;.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Q's%20stuff\&#22577;&#21578;\lenovo%20&#36001;&#2257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TW"/>
  <c:style val="10"/>
  <c:chart>
    <c:title>
      <c:tx>
        <c:rich>
          <a:bodyPr/>
          <a:lstStyle/>
          <a:p>
            <a:pPr>
              <a:defRPr/>
            </a:pPr>
            <a:r>
              <a:rPr lang="en-US"/>
              <a:t>GDP(constant 2000 US$, in billions)</a:t>
            </a:r>
          </a:p>
        </c:rich>
      </c:tx>
    </c:title>
    <c:plotArea>
      <c:layout/>
      <c:lineChart>
        <c:grouping val="stacked"/>
        <c:ser>
          <c:idx val="0"/>
          <c:order val="0"/>
          <c:tx>
            <c:strRef>
              <c:f>Sheet2!$B$1</c:f>
              <c:strCache>
                <c:ptCount val="1"/>
                <c:pt idx="0">
                  <c:v>russia</c:v>
                </c:pt>
              </c:strCache>
            </c:strRef>
          </c:tx>
          <c:marker>
            <c:symbol val="none"/>
          </c:marker>
          <c:cat>
            <c:strRef>
              <c:f>Sheet2!$A$2:$A$19</c:f>
              <c:strCache>
                <c:ptCount val="18"/>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strCache>
            </c:strRef>
          </c:cat>
          <c:val>
            <c:numRef>
              <c:f>Sheet2!$B$22:$B$39</c:f>
              <c:numCache>
                <c:formatCode>General</c:formatCode>
                <c:ptCount val="18"/>
                <c:pt idx="0">
                  <c:v>366.4165664649986</c:v>
                </c:pt>
                <c:pt idx="1">
                  <c:v>313.17230487500001</c:v>
                </c:pt>
                <c:pt idx="2">
                  <c:v>286.02483728700003</c:v>
                </c:pt>
                <c:pt idx="3">
                  <c:v>250.07221320100001</c:v>
                </c:pt>
                <c:pt idx="4">
                  <c:v>239.71040001</c:v>
                </c:pt>
                <c:pt idx="5">
                  <c:v>231.08082561000001</c:v>
                </c:pt>
                <c:pt idx="6">
                  <c:v>234.31595716800001</c:v>
                </c:pt>
                <c:pt idx="7">
                  <c:v>221.8972114380004</c:v>
                </c:pt>
                <c:pt idx="8">
                  <c:v>236.09863297000001</c:v>
                </c:pt>
                <c:pt idx="9">
                  <c:v>259.70849626699891</c:v>
                </c:pt>
                <c:pt idx="10">
                  <c:v>272.93281194499878</c:v>
                </c:pt>
                <c:pt idx="11">
                  <c:v>285.87984358300116</c:v>
                </c:pt>
                <c:pt idx="12">
                  <c:v>306.88588695300001</c:v>
                </c:pt>
                <c:pt idx="13">
                  <c:v>328.80910060399998</c:v>
                </c:pt>
                <c:pt idx="14">
                  <c:v>349.85288304300116</c:v>
                </c:pt>
                <c:pt idx="15">
                  <c:v>376.79155503699866</c:v>
                </c:pt>
                <c:pt idx="16">
                  <c:v>407.31167099499999</c:v>
                </c:pt>
                <c:pt idx="17">
                  <c:v>430.12112457099897</c:v>
                </c:pt>
              </c:numCache>
            </c:numRef>
          </c:val>
        </c:ser>
        <c:ser>
          <c:idx val="1"/>
          <c:order val="1"/>
          <c:tx>
            <c:strRef>
              <c:f>Sheet2!$C$1</c:f>
              <c:strCache>
                <c:ptCount val="1"/>
                <c:pt idx="0">
                  <c:v>brazil</c:v>
                </c:pt>
              </c:strCache>
            </c:strRef>
          </c:tx>
          <c:marker>
            <c:symbol val="none"/>
          </c:marker>
          <c:cat>
            <c:strRef>
              <c:f>Sheet2!$A$2:$A$19</c:f>
              <c:strCache>
                <c:ptCount val="18"/>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strCache>
            </c:strRef>
          </c:cat>
          <c:val>
            <c:numRef>
              <c:f>Sheet2!$C$22:$C$39</c:f>
              <c:numCache>
                <c:formatCode>General</c:formatCode>
                <c:ptCount val="18"/>
                <c:pt idx="0">
                  <c:v>509.35909391500002</c:v>
                </c:pt>
                <c:pt idx="1">
                  <c:v>506.98082028900001</c:v>
                </c:pt>
                <c:pt idx="2">
                  <c:v>530.63224083399757</c:v>
                </c:pt>
                <c:pt idx="3">
                  <c:v>558.93807418299946</c:v>
                </c:pt>
                <c:pt idx="4">
                  <c:v>583.62542986599806</c:v>
                </c:pt>
                <c:pt idx="5">
                  <c:v>596.17337660800365</c:v>
                </c:pt>
                <c:pt idx="6">
                  <c:v>616.29386330300053</c:v>
                </c:pt>
                <c:pt idx="7">
                  <c:v>616.52731347499946</c:v>
                </c:pt>
                <c:pt idx="8">
                  <c:v>618.073920864</c:v>
                </c:pt>
                <c:pt idx="9">
                  <c:v>644.70183110100004</c:v>
                </c:pt>
                <c:pt idx="10">
                  <c:v>653.14980919899949</c:v>
                </c:pt>
                <c:pt idx="11">
                  <c:v>670.51266573699831</c:v>
                </c:pt>
                <c:pt idx="12">
                  <c:v>678.20193077600231</c:v>
                </c:pt>
                <c:pt idx="13">
                  <c:v>716.96924995499819</c:v>
                </c:pt>
                <c:pt idx="14">
                  <c:v>739.61391663300003</c:v>
                </c:pt>
                <c:pt idx="15">
                  <c:v>768.97027575599998</c:v>
                </c:pt>
                <c:pt idx="16">
                  <c:v>812.56709536699998</c:v>
                </c:pt>
                <c:pt idx="17">
                  <c:v>853.81482262199938</c:v>
                </c:pt>
              </c:numCache>
            </c:numRef>
          </c:val>
        </c:ser>
        <c:ser>
          <c:idx val="2"/>
          <c:order val="2"/>
          <c:tx>
            <c:strRef>
              <c:f>Sheet2!$D$1</c:f>
              <c:strCache>
                <c:ptCount val="1"/>
                <c:pt idx="0">
                  <c:v>india</c:v>
                </c:pt>
              </c:strCache>
            </c:strRef>
          </c:tx>
          <c:marker>
            <c:symbol val="none"/>
          </c:marker>
          <c:cat>
            <c:strRef>
              <c:f>Sheet2!$A$2:$A$19</c:f>
              <c:strCache>
                <c:ptCount val="18"/>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strCache>
            </c:strRef>
          </c:cat>
          <c:val>
            <c:numRef>
              <c:f>Sheet2!$D$22:$D$39</c:f>
              <c:numCache>
                <c:formatCode>General</c:formatCode>
                <c:ptCount val="18"/>
                <c:pt idx="0">
                  <c:v>273.37175321699891</c:v>
                </c:pt>
                <c:pt idx="1">
                  <c:v>288.35325933299993</c:v>
                </c:pt>
                <c:pt idx="2">
                  <c:v>302.10086638800038</c:v>
                </c:pt>
                <c:pt idx="3">
                  <c:v>322.20311025899804</c:v>
                </c:pt>
                <c:pt idx="4">
                  <c:v>346.59148210699999</c:v>
                </c:pt>
                <c:pt idx="5">
                  <c:v>372.78413390299846</c:v>
                </c:pt>
                <c:pt idx="6">
                  <c:v>387.898660909</c:v>
                </c:pt>
                <c:pt idx="7">
                  <c:v>411.92332146299805</c:v>
                </c:pt>
                <c:pt idx="8">
                  <c:v>442.3533797859991</c:v>
                </c:pt>
                <c:pt idx="9">
                  <c:v>460.18203150300002</c:v>
                </c:pt>
                <c:pt idx="10">
                  <c:v>484.18924298000002</c:v>
                </c:pt>
                <c:pt idx="11">
                  <c:v>502.42783471499922</c:v>
                </c:pt>
                <c:pt idx="12">
                  <c:v>544.48555046700005</c:v>
                </c:pt>
                <c:pt idx="13">
                  <c:v>589.55901069999948</c:v>
                </c:pt>
                <c:pt idx="14">
                  <c:v>644.696283107</c:v>
                </c:pt>
                <c:pt idx="15">
                  <c:v>707.03413267700182</c:v>
                </c:pt>
                <c:pt idx="16">
                  <c:v>771.09422886999948</c:v>
                </c:pt>
                <c:pt idx="17">
                  <c:v>817.93684428499819</c:v>
                </c:pt>
              </c:numCache>
            </c:numRef>
          </c:val>
        </c:ser>
        <c:ser>
          <c:idx val="3"/>
          <c:order val="3"/>
          <c:tx>
            <c:strRef>
              <c:f>Sheet2!$E$1</c:f>
              <c:strCache>
                <c:ptCount val="1"/>
                <c:pt idx="0">
                  <c:v>china</c:v>
                </c:pt>
              </c:strCache>
            </c:strRef>
          </c:tx>
          <c:marker>
            <c:symbol val="none"/>
          </c:marker>
          <c:cat>
            <c:strRef>
              <c:f>Sheet2!$A$2:$A$19</c:f>
              <c:strCache>
                <c:ptCount val="18"/>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strCache>
            </c:strRef>
          </c:cat>
          <c:val>
            <c:numRef>
              <c:f>Sheet2!$E$22:$E$39</c:f>
              <c:numCache>
                <c:formatCode>General</c:formatCode>
                <c:ptCount val="18"/>
                <c:pt idx="0">
                  <c:v>485.50380707599999</c:v>
                </c:pt>
                <c:pt idx="1">
                  <c:v>554.44534768099948</c:v>
                </c:pt>
                <c:pt idx="2">
                  <c:v>632.06769635600006</c:v>
                </c:pt>
                <c:pt idx="3">
                  <c:v>714.86856457900001</c:v>
                </c:pt>
                <c:pt idx="4">
                  <c:v>792.78923811800053</c:v>
                </c:pt>
                <c:pt idx="5">
                  <c:v>872.06816192999997</c:v>
                </c:pt>
                <c:pt idx="6">
                  <c:v>953.17050099000005</c:v>
                </c:pt>
                <c:pt idx="7">
                  <c:v>1027.5178000670001</c:v>
                </c:pt>
                <c:pt idx="8">
                  <c:v>1105.6091528719999</c:v>
                </c:pt>
                <c:pt idx="9">
                  <c:v>1198.480321713</c:v>
                </c:pt>
                <c:pt idx="10">
                  <c:v>1297.9541884149999</c:v>
                </c:pt>
                <c:pt idx="11">
                  <c:v>1416.068019561</c:v>
                </c:pt>
                <c:pt idx="12">
                  <c:v>1557.6748215169946</c:v>
                </c:pt>
                <c:pt idx="13">
                  <c:v>1714.9999784900001</c:v>
                </c:pt>
                <c:pt idx="14">
                  <c:v>1893.3599762529998</c:v>
                </c:pt>
                <c:pt idx="15">
                  <c:v>2112.9897334990001</c:v>
                </c:pt>
                <c:pt idx="16">
                  <c:v>2387.6783988530001</c:v>
                </c:pt>
                <c:pt idx="17">
                  <c:v>2602.5694547499997</c:v>
                </c:pt>
              </c:numCache>
            </c:numRef>
          </c:val>
        </c:ser>
        <c:marker val="1"/>
        <c:axId val="88745856"/>
        <c:axId val="88756224"/>
      </c:lineChart>
      <c:catAx>
        <c:axId val="88745856"/>
        <c:scaling>
          <c:orientation val="minMax"/>
        </c:scaling>
        <c:axPos val="b"/>
        <c:majorTickMark val="none"/>
        <c:tickLblPos val="nextTo"/>
        <c:crossAx val="88756224"/>
        <c:crosses val="autoZero"/>
        <c:auto val="1"/>
        <c:lblAlgn val="ctr"/>
        <c:lblOffset val="100"/>
      </c:catAx>
      <c:valAx>
        <c:axId val="88756224"/>
        <c:scaling>
          <c:orientation val="minMax"/>
        </c:scaling>
        <c:axPos val="l"/>
        <c:majorGridlines/>
        <c:numFmt formatCode="General" sourceLinked="1"/>
        <c:majorTickMark val="none"/>
        <c:tickLblPos val="nextTo"/>
        <c:crossAx val="88745856"/>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TW"/>
  <c:style val="4"/>
  <c:chart>
    <c:title>
      <c:tx>
        <c:rich>
          <a:bodyPr/>
          <a:lstStyle/>
          <a:p>
            <a:pPr>
              <a:defRPr/>
            </a:pPr>
            <a:r>
              <a:rPr lang="en-US" sz="1600"/>
              <a:t>FDI, net inflows (BoP, current US$, in billions)</a:t>
            </a:r>
          </a:p>
        </c:rich>
      </c:tx>
      <c:layout>
        <c:manualLayout>
          <c:xMode val="edge"/>
          <c:yMode val="edge"/>
          <c:x val="0.1017154850587093"/>
          <c:y val="0"/>
        </c:manualLayout>
      </c:layout>
    </c:title>
    <c:plotArea>
      <c:layout/>
      <c:lineChart>
        <c:grouping val="stacked"/>
        <c:ser>
          <c:idx val="0"/>
          <c:order val="0"/>
          <c:tx>
            <c:strRef>
              <c:f>Sheet2!$C$1</c:f>
              <c:strCache>
                <c:ptCount val="1"/>
                <c:pt idx="0">
                  <c:v>Foreign direct investment, net inflows (BoP, current US$)</c:v>
                </c:pt>
              </c:strCache>
            </c:strRef>
          </c:tx>
          <c:marker>
            <c:symbol val="none"/>
          </c:marker>
          <c:cat>
            <c:strRef>
              <c:f>Sheet2!$A$21:$A$50</c:f>
              <c:strCache>
                <c:ptCount val="30"/>
                <c:pt idx="0">
                  <c:v>1979</c:v>
                </c:pt>
                <c:pt idx="1">
                  <c:v>1980</c:v>
                </c:pt>
                <c:pt idx="2">
                  <c:v>1981</c:v>
                </c:pt>
                <c:pt idx="3">
                  <c:v>1982</c:v>
                </c:pt>
                <c:pt idx="4">
                  <c:v>1983</c:v>
                </c:pt>
                <c:pt idx="5">
                  <c:v>1984</c:v>
                </c:pt>
                <c:pt idx="6">
                  <c:v>1985</c:v>
                </c:pt>
                <c:pt idx="7">
                  <c:v>1986</c:v>
                </c:pt>
                <c:pt idx="8">
                  <c:v>1987</c:v>
                </c:pt>
                <c:pt idx="9">
                  <c:v>1988</c:v>
                </c:pt>
                <c:pt idx="10">
                  <c:v>1989</c:v>
                </c:pt>
                <c:pt idx="11">
                  <c:v>1990</c:v>
                </c:pt>
                <c:pt idx="12">
                  <c:v>1991</c:v>
                </c:pt>
                <c:pt idx="13">
                  <c:v>1992</c:v>
                </c:pt>
                <c:pt idx="14">
                  <c:v>1993</c:v>
                </c:pt>
                <c:pt idx="15">
                  <c:v>1994</c:v>
                </c:pt>
                <c:pt idx="16">
                  <c:v>1995</c:v>
                </c:pt>
                <c:pt idx="17">
                  <c:v>1996</c:v>
                </c:pt>
                <c:pt idx="18">
                  <c:v>1997</c:v>
                </c:pt>
                <c:pt idx="19">
                  <c:v>1998</c:v>
                </c:pt>
                <c:pt idx="20">
                  <c:v>1999</c:v>
                </c:pt>
                <c:pt idx="21">
                  <c:v>2000</c:v>
                </c:pt>
                <c:pt idx="22">
                  <c:v>2001</c:v>
                </c:pt>
                <c:pt idx="23">
                  <c:v>2002</c:v>
                </c:pt>
                <c:pt idx="24">
                  <c:v>2003</c:v>
                </c:pt>
                <c:pt idx="25">
                  <c:v>2004</c:v>
                </c:pt>
                <c:pt idx="26">
                  <c:v>2005</c:v>
                </c:pt>
                <c:pt idx="27">
                  <c:v>2006</c:v>
                </c:pt>
                <c:pt idx="28">
                  <c:v>2007</c:v>
                </c:pt>
                <c:pt idx="29">
                  <c:v>2008</c:v>
                </c:pt>
              </c:strCache>
            </c:strRef>
          </c:cat>
          <c:val>
            <c:numRef>
              <c:f>Sheet2!$C$21:$C$50</c:f>
              <c:numCache>
                <c:formatCode>#,##0</c:formatCode>
                <c:ptCount val="30"/>
                <c:pt idx="0">
                  <c:v>80000</c:v>
                </c:pt>
                <c:pt idx="1">
                  <c:v>57000000</c:v>
                </c:pt>
                <c:pt idx="2">
                  <c:v>265000000</c:v>
                </c:pt>
                <c:pt idx="3">
                  <c:v>430000000</c:v>
                </c:pt>
                <c:pt idx="4">
                  <c:v>636000000</c:v>
                </c:pt>
                <c:pt idx="5">
                  <c:v>1258000000</c:v>
                </c:pt>
                <c:pt idx="6">
                  <c:v>1659000000</c:v>
                </c:pt>
                <c:pt idx="7">
                  <c:v>1875000000</c:v>
                </c:pt>
                <c:pt idx="8">
                  <c:v>2314000000</c:v>
                </c:pt>
                <c:pt idx="9">
                  <c:v>3194000000</c:v>
                </c:pt>
                <c:pt idx="10">
                  <c:v>3393000000</c:v>
                </c:pt>
                <c:pt idx="11">
                  <c:v>3487000000</c:v>
                </c:pt>
                <c:pt idx="12">
                  <c:v>4366000000</c:v>
                </c:pt>
                <c:pt idx="13">
                  <c:v>11156000000</c:v>
                </c:pt>
                <c:pt idx="14">
                  <c:v>27515000000</c:v>
                </c:pt>
                <c:pt idx="15">
                  <c:v>33787000000</c:v>
                </c:pt>
                <c:pt idx="16">
                  <c:v>35849200000</c:v>
                </c:pt>
                <c:pt idx="17">
                  <c:v>40180000000</c:v>
                </c:pt>
                <c:pt idx="18">
                  <c:v>44237000000</c:v>
                </c:pt>
                <c:pt idx="19">
                  <c:v>43751000000</c:v>
                </c:pt>
                <c:pt idx="20">
                  <c:v>38753000000</c:v>
                </c:pt>
                <c:pt idx="21">
                  <c:v>38399300000</c:v>
                </c:pt>
                <c:pt idx="22">
                  <c:v>44241000000</c:v>
                </c:pt>
                <c:pt idx="23">
                  <c:v>49307976629</c:v>
                </c:pt>
                <c:pt idx="24">
                  <c:v>47076719000</c:v>
                </c:pt>
                <c:pt idx="25">
                  <c:v>54936483255</c:v>
                </c:pt>
                <c:pt idx="26">
                  <c:v>79126731413</c:v>
                </c:pt>
                <c:pt idx="27">
                  <c:v>78094665751</c:v>
                </c:pt>
                <c:pt idx="28">
                  <c:v>138413185203</c:v>
                </c:pt>
                <c:pt idx="29">
                  <c:v>147791063822</c:v>
                </c:pt>
              </c:numCache>
            </c:numRef>
          </c:val>
        </c:ser>
        <c:marker val="1"/>
        <c:axId val="122148736"/>
        <c:axId val="122150272"/>
      </c:lineChart>
      <c:catAx>
        <c:axId val="122148736"/>
        <c:scaling>
          <c:orientation val="minMax"/>
        </c:scaling>
        <c:axPos val="b"/>
        <c:majorTickMark val="none"/>
        <c:tickLblPos val="nextTo"/>
        <c:crossAx val="122150272"/>
        <c:crosses val="autoZero"/>
        <c:auto val="1"/>
        <c:lblAlgn val="ctr"/>
        <c:lblOffset val="100"/>
      </c:catAx>
      <c:valAx>
        <c:axId val="122150272"/>
        <c:scaling>
          <c:orientation val="minMax"/>
        </c:scaling>
        <c:axPos val="l"/>
        <c:majorGridlines/>
        <c:numFmt formatCode="#,##0" sourceLinked="1"/>
        <c:majorTickMark val="none"/>
        <c:tickLblPos val="nextTo"/>
        <c:crossAx val="122148736"/>
        <c:crosses val="autoZero"/>
        <c:crossBetween val="between"/>
        <c:dispUnits>
          <c:builtInUnit val="billions"/>
        </c:dispUnits>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TW"/>
  <c:style val="11"/>
  <c:chart>
    <c:title>
      <c:tx>
        <c:rich>
          <a:bodyPr/>
          <a:lstStyle/>
          <a:p>
            <a:pPr>
              <a:defRPr/>
            </a:pPr>
            <a:r>
              <a:rPr lang="en-US"/>
              <a:t>Manufacturing, value added (in billions)</a:t>
            </a:r>
          </a:p>
        </c:rich>
      </c:tx>
    </c:title>
    <c:plotArea>
      <c:layout/>
      <c:lineChart>
        <c:grouping val="standard"/>
        <c:ser>
          <c:idx val="0"/>
          <c:order val="0"/>
          <c:tx>
            <c:strRef>
              <c:f>Sheet2!$P$1</c:f>
              <c:strCache>
                <c:ptCount val="1"/>
                <c:pt idx="0">
                  <c:v>Manufacturing, value added (constant 2000 US$)</c:v>
                </c:pt>
              </c:strCache>
            </c:strRef>
          </c:tx>
          <c:marker>
            <c:symbol val="none"/>
          </c:marker>
          <c:cat>
            <c:strRef>
              <c:f>Sheet2!$A$2:$A$19</c:f>
              <c:strCache>
                <c:ptCount val="18"/>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strCache>
            </c:strRef>
          </c:cat>
          <c:val>
            <c:numRef>
              <c:f>Sheet2!$P$2:$P$19</c:f>
              <c:numCache>
                <c:formatCode>#,##0</c:formatCode>
                <c:ptCount val="18"/>
                <c:pt idx="0">
                  <c:v>130106719763</c:v>
                </c:pt>
                <c:pt idx="1">
                  <c:v>154492287852</c:v>
                </c:pt>
                <c:pt idx="2">
                  <c:v>183390157053</c:v>
                </c:pt>
                <c:pt idx="3">
                  <c:v>215066456164</c:v>
                </c:pt>
                <c:pt idx="4">
                  <c:v>241973271371</c:v>
                </c:pt>
                <c:pt idx="5">
                  <c:v>269398119662</c:v>
                </c:pt>
                <c:pt idx="6">
                  <c:v>295941928307</c:v>
                </c:pt>
                <c:pt idx="7">
                  <c:v>319807655779</c:v>
                </c:pt>
                <c:pt idx="8">
                  <c:v>347528433538</c:v>
                </c:pt>
                <c:pt idx="9">
                  <c:v>384942288109</c:v>
                </c:pt>
                <c:pt idx="10">
                  <c:v>418126978729</c:v>
                </c:pt>
                <c:pt idx="11">
                  <c:v>460247965028</c:v>
                </c:pt>
                <c:pt idx="12">
                  <c:v>528839301832</c:v>
                </c:pt>
                <c:pt idx="13">
                  <c:v>576269537183</c:v>
                </c:pt>
                <c:pt idx="14">
                  <c:v>630750766128</c:v>
                </c:pt>
                <c:pt idx="15">
                  <c:v>713520403526</c:v>
                </c:pt>
                <c:pt idx="16">
                  <c:v>832157880595</c:v>
                </c:pt>
                <c:pt idx="17">
                  <c:v>919534458058</c:v>
                </c:pt>
              </c:numCache>
            </c:numRef>
          </c:val>
        </c:ser>
        <c:marker val="1"/>
        <c:axId val="122556800"/>
        <c:axId val="122596352"/>
      </c:lineChart>
      <c:catAx>
        <c:axId val="122556800"/>
        <c:scaling>
          <c:orientation val="minMax"/>
        </c:scaling>
        <c:axPos val="b"/>
        <c:tickLblPos val="nextTo"/>
        <c:crossAx val="122596352"/>
        <c:crosses val="autoZero"/>
        <c:auto val="1"/>
        <c:lblAlgn val="ctr"/>
        <c:lblOffset val="100"/>
      </c:catAx>
      <c:valAx>
        <c:axId val="122596352"/>
        <c:scaling>
          <c:orientation val="minMax"/>
        </c:scaling>
        <c:axPos val="l"/>
        <c:majorGridlines/>
        <c:numFmt formatCode="#,##0" sourceLinked="1"/>
        <c:tickLblPos val="nextTo"/>
        <c:crossAx val="122556800"/>
        <c:crosses val="autoZero"/>
        <c:crossBetween val="between"/>
        <c:dispUnits>
          <c:builtInUnit val="billions"/>
        </c:dispUnits>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TW"/>
  <c:style val="16"/>
  <c:chart>
    <c:title>
      <c:tx>
        <c:rich>
          <a:bodyPr/>
          <a:lstStyle/>
          <a:p>
            <a:pPr>
              <a:defRPr/>
            </a:pPr>
            <a:r>
              <a:rPr lang="en-US"/>
              <a:t>Patent applications</a:t>
            </a:r>
          </a:p>
        </c:rich>
      </c:tx>
    </c:title>
    <c:plotArea>
      <c:layout/>
      <c:lineChart>
        <c:grouping val="standard"/>
        <c:ser>
          <c:idx val="0"/>
          <c:order val="0"/>
          <c:tx>
            <c:strRef>
              <c:f>Sheet2!$L$1</c:f>
              <c:strCache>
                <c:ptCount val="1"/>
                <c:pt idx="0">
                  <c:v>Patent applications, residents</c:v>
                </c:pt>
              </c:strCache>
            </c:strRef>
          </c:tx>
          <c:marker>
            <c:symbol val="none"/>
          </c:marker>
          <c:cat>
            <c:strRef>
              <c:f>Sheet2!$A$2:$A$20</c:f>
              <c:strCache>
                <c:ptCount val="19"/>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strCache>
            </c:strRef>
          </c:cat>
          <c:val>
            <c:numRef>
              <c:f>Sheet2!$L$2:$L$19</c:f>
              <c:numCache>
                <c:formatCode>#,##0</c:formatCode>
                <c:ptCount val="18"/>
                <c:pt idx="0">
                  <c:v>7372</c:v>
                </c:pt>
                <c:pt idx="1">
                  <c:v>10022</c:v>
                </c:pt>
                <c:pt idx="2">
                  <c:v>12084</c:v>
                </c:pt>
                <c:pt idx="3">
                  <c:v>11191</c:v>
                </c:pt>
                <c:pt idx="4">
                  <c:v>10011</c:v>
                </c:pt>
                <c:pt idx="5">
                  <c:v>11628</c:v>
                </c:pt>
                <c:pt idx="6">
                  <c:v>12672</c:v>
                </c:pt>
                <c:pt idx="7">
                  <c:v>13751</c:v>
                </c:pt>
                <c:pt idx="8">
                  <c:v>15626</c:v>
                </c:pt>
                <c:pt idx="9">
                  <c:v>25346</c:v>
                </c:pt>
                <c:pt idx="10">
                  <c:v>30038</c:v>
                </c:pt>
                <c:pt idx="11">
                  <c:v>39806</c:v>
                </c:pt>
                <c:pt idx="12">
                  <c:v>56769</c:v>
                </c:pt>
                <c:pt idx="13">
                  <c:v>65786</c:v>
                </c:pt>
                <c:pt idx="14">
                  <c:v>93485</c:v>
                </c:pt>
                <c:pt idx="15">
                  <c:v>122318</c:v>
                </c:pt>
                <c:pt idx="16">
                  <c:v>153060</c:v>
                </c:pt>
                <c:pt idx="17">
                  <c:v>194579</c:v>
                </c:pt>
              </c:numCache>
            </c:numRef>
          </c:val>
        </c:ser>
        <c:marker val="1"/>
        <c:axId val="122526336"/>
        <c:axId val="122532224"/>
      </c:lineChart>
      <c:catAx>
        <c:axId val="122526336"/>
        <c:scaling>
          <c:orientation val="minMax"/>
        </c:scaling>
        <c:axPos val="b"/>
        <c:tickLblPos val="nextTo"/>
        <c:crossAx val="122532224"/>
        <c:crosses val="autoZero"/>
        <c:auto val="1"/>
        <c:lblAlgn val="ctr"/>
        <c:lblOffset val="100"/>
      </c:catAx>
      <c:valAx>
        <c:axId val="122532224"/>
        <c:scaling>
          <c:orientation val="minMax"/>
        </c:scaling>
        <c:axPos val="l"/>
        <c:majorGridlines/>
        <c:numFmt formatCode="#,##0" sourceLinked="1"/>
        <c:tickLblPos val="nextTo"/>
        <c:crossAx val="122526336"/>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TW"/>
  <c:style val="9"/>
  <c:chart>
    <c:title>
      <c:tx>
        <c:rich>
          <a:bodyPr/>
          <a:lstStyle/>
          <a:p>
            <a:pPr>
              <a:defRPr/>
            </a:pPr>
            <a:r>
              <a:rPr lang="zh-TW"/>
              <a:t>營業收入</a:t>
            </a:r>
            <a:r>
              <a:rPr lang="en-US"/>
              <a:t>(</a:t>
            </a:r>
            <a:r>
              <a:rPr lang="zh-TW"/>
              <a:t>十億人民幣</a:t>
            </a:r>
            <a:r>
              <a:rPr lang="en-US"/>
              <a:t>)</a:t>
            </a:r>
            <a:endParaRPr lang="zh-TW"/>
          </a:p>
        </c:rich>
      </c:tx>
    </c:title>
    <c:plotArea>
      <c:layout/>
      <c:lineChart>
        <c:grouping val="standard"/>
        <c:ser>
          <c:idx val="0"/>
          <c:order val="0"/>
          <c:tx>
            <c:strRef>
              <c:f>Sheet1!$D$5</c:f>
              <c:strCache>
                <c:ptCount val="1"/>
                <c:pt idx="0">
                  <c:v>營業收入</c:v>
                </c:pt>
              </c:strCache>
            </c:strRef>
          </c:tx>
          <c:marker>
            <c:symbol val="none"/>
          </c:marker>
          <c:cat>
            <c:numRef>
              <c:f>Sheet1!$C$6:$C$17</c:f>
              <c:numCache>
                <c:formatCode>General</c:formatCode>
                <c:ptCount val="12"/>
                <c:pt idx="0">
                  <c:v>1998</c:v>
                </c:pt>
                <c:pt idx="1">
                  <c:v>1999</c:v>
                </c:pt>
                <c:pt idx="2">
                  <c:v>2000</c:v>
                </c:pt>
                <c:pt idx="3">
                  <c:v>2001</c:v>
                </c:pt>
                <c:pt idx="4">
                  <c:v>2002</c:v>
                </c:pt>
                <c:pt idx="5">
                  <c:v>2003</c:v>
                </c:pt>
                <c:pt idx="6">
                  <c:v>2004</c:v>
                </c:pt>
                <c:pt idx="7">
                  <c:v>2005</c:v>
                </c:pt>
                <c:pt idx="8">
                  <c:v>2006</c:v>
                </c:pt>
                <c:pt idx="9">
                  <c:v>2007</c:v>
                </c:pt>
                <c:pt idx="10">
                  <c:v>2008</c:v>
                </c:pt>
                <c:pt idx="11">
                  <c:v>2009</c:v>
                </c:pt>
              </c:numCache>
            </c:numRef>
          </c:cat>
          <c:val>
            <c:numRef>
              <c:f>Sheet1!$D$6:$D$17</c:f>
              <c:numCache>
                <c:formatCode>#,##0</c:formatCode>
                <c:ptCount val="12"/>
                <c:pt idx="0">
                  <c:v>3823370000</c:v>
                </c:pt>
                <c:pt idx="1">
                  <c:v>3974270000</c:v>
                </c:pt>
                <c:pt idx="2">
                  <c:v>4828380000</c:v>
                </c:pt>
                <c:pt idx="3">
                  <c:v>11441823199.860001</c:v>
                </c:pt>
                <c:pt idx="4">
                  <c:v>11553520958.99</c:v>
                </c:pt>
                <c:pt idx="5">
                  <c:v>11688374607.34</c:v>
                </c:pt>
                <c:pt idx="6">
                  <c:v>15299383414.82</c:v>
                </c:pt>
                <c:pt idx="7">
                  <c:v>16509455788.59</c:v>
                </c:pt>
                <c:pt idx="8">
                  <c:v>19622831178.470001</c:v>
                </c:pt>
                <c:pt idx="9">
                  <c:v>29468645507.980042</c:v>
                </c:pt>
                <c:pt idx="10">
                  <c:v>30408039342.380001</c:v>
                </c:pt>
                <c:pt idx="11">
                  <c:v>32979419367.009998</c:v>
                </c:pt>
              </c:numCache>
            </c:numRef>
          </c:val>
        </c:ser>
        <c:marker val="1"/>
        <c:axId val="122551680"/>
        <c:axId val="122655872"/>
      </c:lineChart>
      <c:catAx>
        <c:axId val="122551680"/>
        <c:scaling>
          <c:orientation val="minMax"/>
        </c:scaling>
        <c:axPos val="b"/>
        <c:numFmt formatCode="General" sourceLinked="1"/>
        <c:tickLblPos val="nextTo"/>
        <c:crossAx val="122655872"/>
        <c:crosses val="autoZero"/>
        <c:auto val="1"/>
        <c:lblAlgn val="ctr"/>
        <c:lblOffset val="100"/>
      </c:catAx>
      <c:valAx>
        <c:axId val="122655872"/>
        <c:scaling>
          <c:orientation val="minMax"/>
        </c:scaling>
        <c:axPos val="l"/>
        <c:majorGridlines/>
        <c:numFmt formatCode="#,##0" sourceLinked="1"/>
        <c:tickLblPos val="nextTo"/>
        <c:crossAx val="122551680"/>
        <c:crosses val="autoZero"/>
        <c:crossBetween val="between"/>
        <c:dispUnits>
          <c:builtInUnit val="billions"/>
        </c:dispUnits>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TW"/>
  <c:style val="16"/>
  <c:chart>
    <c:title>
      <c:tx>
        <c:rich>
          <a:bodyPr/>
          <a:lstStyle/>
          <a:p>
            <a:pPr>
              <a:defRPr/>
            </a:pPr>
            <a:r>
              <a:rPr lang="zh-TW"/>
              <a:t>利潤總額</a:t>
            </a:r>
            <a:r>
              <a:rPr lang="en-US"/>
              <a:t>(</a:t>
            </a:r>
            <a:r>
              <a:rPr lang="zh-TW"/>
              <a:t>百萬人民幣</a:t>
            </a:r>
            <a:r>
              <a:rPr lang="en-US"/>
              <a:t>)</a:t>
            </a:r>
            <a:endParaRPr lang="zh-TW"/>
          </a:p>
        </c:rich>
      </c:tx>
    </c:title>
    <c:plotArea>
      <c:layout/>
      <c:lineChart>
        <c:grouping val="stacked"/>
        <c:ser>
          <c:idx val="0"/>
          <c:order val="0"/>
          <c:tx>
            <c:strRef>
              <c:f>Sheet1!$E$5</c:f>
              <c:strCache>
                <c:ptCount val="1"/>
                <c:pt idx="0">
                  <c:v>利潤總額</c:v>
                </c:pt>
              </c:strCache>
            </c:strRef>
          </c:tx>
          <c:marker>
            <c:symbol val="none"/>
          </c:marker>
          <c:cat>
            <c:numRef>
              <c:f>Sheet1!$C$6:$C$17</c:f>
              <c:numCache>
                <c:formatCode>General</c:formatCode>
                <c:ptCount val="12"/>
                <c:pt idx="0">
                  <c:v>1998</c:v>
                </c:pt>
                <c:pt idx="1">
                  <c:v>1999</c:v>
                </c:pt>
                <c:pt idx="2">
                  <c:v>2000</c:v>
                </c:pt>
                <c:pt idx="3">
                  <c:v>2001</c:v>
                </c:pt>
                <c:pt idx="4">
                  <c:v>2002</c:v>
                </c:pt>
                <c:pt idx="5">
                  <c:v>2003</c:v>
                </c:pt>
                <c:pt idx="6">
                  <c:v>2004</c:v>
                </c:pt>
                <c:pt idx="7">
                  <c:v>2005</c:v>
                </c:pt>
                <c:pt idx="8">
                  <c:v>2006</c:v>
                </c:pt>
                <c:pt idx="9">
                  <c:v>2007</c:v>
                </c:pt>
                <c:pt idx="10">
                  <c:v>2008</c:v>
                </c:pt>
                <c:pt idx="11">
                  <c:v>2009</c:v>
                </c:pt>
              </c:numCache>
            </c:numRef>
          </c:cat>
          <c:val>
            <c:numRef>
              <c:f>Sheet1!$E$6:$E$17</c:f>
              <c:numCache>
                <c:formatCode>#,##0</c:formatCode>
                <c:ptCount val="12"/>
                <c:pt idx="0">
                  <c:v>265890000</c:v>
                </c:pt>
                <c:pt idx="1">
                  <c:v>310640000</c:v>
                </c:pt>
                <c:pt idx="2">
                  <c:v>424090000</c:v>
                </c:pt>
                <c:pt idx="3">
                  <c:v>617838607.38999999</c:v>
                </c:pt>
                <c:pt idx="4">
                  <c:v>397059657.31999999</c:v>
                </c:pt>
                <c:pt idx="5">
                  <c:v>368952845.57999974</c:v>
                </c:pt>
                <c:pt idx="6">
                  <c:v>509806648.11000001</c:v>
                </c:pt>
                <c:pt idx="7">
                  <c:v>325772924.77999979</c:v>
                </c:pt>
                <c:pt idx="8">
                  <c:v>463053103.38999999</c:v>
                </c:pt>
                <c:pt idx="9">
                  <c:v>880114911.59000003</c:v>
                </c:pt>
                <c:pt idx="10">
                  <c:v>1137126749.75</c:v>
                </c:pt>
                <c:pt idx="11">
                  <c:v>1740150380.28</c:v>
                </c:pt>
              </c:numCache>
            </c:numRef>
          </c:val>
        </c:ser>
        <c:marker val="1"/>
        <c:axId val="122664064"/>
        <c:axId val="122673408"/>
      </c:lineChart>
      <c:catAx>
        <c:axId val="122664064"/>
        <c:scaling>
          <c:orientation val="minMax"/>
        </c:scaling>
        <c:axPos val="b"/>
        <c:numFmt formatCode="General" sourceLinked="1"/>
        <c:tickLblPos val="nextTo"/>
        <c:crossAx val="122673408"/>
        <c:crosses val="autoZero"/>
        <c:auto val="1"/>
        <c:lblAlgn val="ctr"/>
        <c:lblOffset val="100"/>
      </c:catAx>
      <c:valAx>
        <c:axId val="122673408"/>
        <c:scaling>
          <c:orientation val="minMax"/>
        </c:scaling>
        <c:axPos val="l"/>
        <c:majorGridlines/>
        <c:numFmt formatCode="#,##0" sourceLinked="1"/>
        <c:tickLblPos val="nextTo"/>
        <c:crossAx val="122664064"/>
        <c:crosses val="autoZero"/>
        <c:crossBetween val="between"/>
        <c:dispUnits>
          <c:builtInUnit val="millions"/>
        </c:dispUnits>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TW"/>
  <c:style val="12"/>
  <c:chart>
    <c:title>
      <c:tx>
        <c:rich>
          <a:bodyPr/>
          <a:lstStyle/>
          <a:p>
            <a:pPr>
              <a:defRPr/>
            </a:pPr>
            <a:r>
              <a:rPr lang="zh-TW"/>
              <a:t>銷售額</a:t>
            </a:r>
            <a:r>
              <a:rPr lang="en-US"/>
              <a:t>﹝</a:t>
            </a:r>
            <a:r>
              <a:rPr lang="zh-TW"/>
              <a:t>千萬美元</a:t>
            </a:r>
            <a:r>
              <a:rPr lang="en-US"/>
              <a:t>﹞</a:t>
            </a:r>
            <a:endParaRPr lang="zh-TW"/>
          </a:p>
        </c:rich>
      </c:tx>
    </c:title>
    <c:plotArea>
      <c:layout/>
      <c:lineChart>
        <c:grouping val="standard"/>
        <c:ser>
          <c:idx val="0"/>
          <c:order val="0"/>
          <c:tx>
            <c:strRef>
              <c:f>Sheet1!$A$2</c:f>
              <c:strCache>
                <c:ptCount val="1"/>
                <c:pt idx="0">
                  <c:v>銷售額</c:v>
                </c:pt>
              </c:strCache>
            </c:strRef>
          </c:tx>
          <c:marker>
            <c:symbol val="none"/>
          </c:marker>
          <c:cat>
            <c:numRef>
              <c:f>Sheet1!$D$1:$L$1</c:f>
              <c:numCache>
                <c:formatCode>General</c:formatCode>
                <c:ptCount val="9"/>
                <c:pt idx="0">
                  <c:v>2002</c:v>
                </c:pt>
                <c:pt idx="1">
                  <c:v>2003</c:v>
                </c:pt>
                <c:pt idx="2">
                  <c:v>2004</c:v>
                </c:pt>
                <c:pt idx="3">
                  <c:v>2005</c:v>
                </c:pt>
                <c:pt idx="4">
                  <c:v>2006</c:v>
                </c:pt>
                <c:pt idx="5">
                  <c:v>2007</c:v>
                </c:pt>
                <c:pt idx="6">
                  <c:v>2008</c:v>
                </c:pt>
                <c:pt idx="7">
                  <c:v>2009</c:v>
                </c:pt>
                <c:pt idx="8">
                  <c:v>2010</c:v>
                </c:pt>
              </c:numCache>
            </c:numRef>
          </c:cat>
          <c:val>
            <c:numRef>
              <c:f>Sheet1!$D$2:$L$2</c:f>
              <c:numCache>
                <c:formatCode>#,##0</c:formatCode>
                <c:ptCount val="9"/>
                <c:pt idx="0" formatCode="General">
                  <c:v>2673494</c:v>
                </c:pt>
                <c:pt idx="1">
                  <c:v>2594012</c:v>
                </c:pt>
                <c:pt idx="2">
                  <c:v>2971275</c:v>
                </c:pt>
                <c:pt idx="3">
                  <c:v>2891625</c:v>
                </c:pt>
                <c:pt idx="4">
                  <c:v>13275751</c:v>
                </c:pt>
                <c:pt idx="5">
                  <c:v>14590204</c:v>
                </c:pt>
                <c:pt idx="6">
                  <c:v>16351503</c:v>
                </c:pt>
                <c:pt idx="7">
                  <c:v>14900931</c:v>
                </c:pt>
                <c:pt idx="8">
                  <c:v>16604815</c:v>
                </c:pt>
              </c:numCache>
            </c:numRef>
          </c:val>
        </c:ser>
        <c:marker val="1"/>
        <c:axId val="122709888"/>
        <c:axId val="122711424"/>
      </c:lineChart>
      <c:catAx>
        <c:axId val="122709888"/>
        <c:scaling>
          <c:orientation val="minMax"/>
        </c:scaling>
        <c:axPos val="b"/>
        <c:numFmt formatCode="General" sourceLinked="1"/>
        <c:tickLblPos val="nextTo"/>
        <c:crossAx val="122711424"/>
        <c:crosses val="autoZero"/>
        <c:auto val="1"/>
        <c:lblAlgn val="ctr"/>
        <c:lblOffset val="100"/>
      </c:catAx>
      <c:valAx>
        <c:axId val="122711424"/>
        <c:scaling>
          <c:orientation val="minMax"/>
        </c:scaling>
        <c:axPos val="l"/>
        <c:majorGridlines/>
        <c:numFmt formatCode="General" sourceLinked="1"/>
        <c:tickLblPos val="nextTo"/>
        <c:crossAx val="122709888"/>
        <c:crosses val="autoZero"/>
        <c:crossBetween val="between"/>
        <c:dispUnits>
          <c:builtInUnit val="tenThousands"/>
        </c:dispUnits>
      </c:valAx>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zh-TW"/>
  <c:style val="14"/>
  <c:chart>
    <c:title>
      <c:tx>
        <c:rich>
          <a:bodyPr/>
          <a:lstStyle/>
          <a:p>
            <a:pPr>
              <a:defRPr/>
            </a:pPr>
            <a:r>
              <a:rPr lang="zh-TW"/>
              <a:t>經營溢利</a:t>
            </a:r>
            <a:r>
              <a:rPr lang="en-US"/>
              <a:t>/</a:t>
            </a:r>
            <a:r>
              <a:rPr lang="zh-TW"/>
              <a:t>虧損</a:t>
            </a:r>
            <a:r>
              <a:rPr lang="en-US"/>
              <a:t>﹝</a:t>
            </a:r>
            <a:r>
              <a:rPr lang="zh-TW"/>
              <a:t>千萬美元</a:t>
            </a:r>
            <a:r>
              <a:rPr lang="en-US"/>
              <a:t>﹞</a:t>
            </a:r>
            <a:endParaRPr lang="zh-TW"/>
          </a:p>
        </c:rich>
      </c:tx>
    </c:title>
    <c:plotArea>
      <c:layout/>
      <c:lineChart>
        <c:grouping val="standard"/>
        <c:ser>
          <c:idx val="0"/>
          <c:order val="0"/>
          <c:tx>
            <c:strRef>
              <c:f>Sheet1!$A$7</c:f>
              <c:strCache>
                <c:ptCount val="1"/>
                <c:pt idx="0">
                  <c:v>經營溢利</c:v>
                </c:pt>
              </c:strCache>
            </c:strRef>
          </c:tx>
          <c:marker>
            <c:symbol val="none"/>
          </c:marker>
          <c:cat>
            <c:numRef>
              <c:f>Sheet1!$D$1:$L$1</c:f>
              <c:numCache>
                <c:formatCode>General</c:formatCode>
                <c:ptCount val="9"/>
                <c:pt idx="0">
                  <c:v>2002</c:v>
                </c:pt>
                <c:pt idx="1">
                  <c:v>2003</c:v>
                </c:pt>
                <c:pt idx="2">
                  <c:v>2004</c:v>
                </c:pt>
                <c:pt idx="3">
                  <c:v>2005</c:v>
                </c:pt>
                <c:pt idx="4">
                  <c:v>2006</c:v>
                </c:pt>
                <c:pt idx="5">
                  <c:v>2007</c:v>
                </c:pt>
                <c:pt idx="6">
                  <c:v>2008</c:v>
                </c:pt>
                <c:pt idx="7">
                  <c:v>2009</c:v>
                </c:pt>
                <c:pt idx="8">
                  <c:v>2010</c:v>
                </c:pt>
              </c:numCache>
            </c:numRef>
          </c:cat>
          <c:val>
            <c:numRef>
              <c:f>Sheet1!$D$7:$L$7</c:f>
              <c:numCache>
                <c:formatCode>#,##0</c:formatCode>
                <c:ptCount val="9"/>
                <c:pt idx="0" formatCode="General">
                  <c:v>140704</c:v>
                </c:pt>
                <c:pt idx="1">
                  <c:v>134564</c:v>
                </c:pt>
                <c:pt idx="2">
                  <c:v>130756</c:v>
                </c:pt>
                <c:pt idx="3">
                  <c:v>146451</c:v>
                </c:pt>
                <c:pt idx="4">
                  <c:v>75579</c:v>
                </c:pt>
                <c:pt idx="5">
                  <c:v>161486</c:v>
                </c:pt>
                <c:pt idx="6">
                  <c:v>499044</c:v>
                </c:pt>
                <c:pt idx="7">
                  <c:v>-191800</c:v>
                </c:pt>
                <c:pt idx="8">
                  <c:v>218686</c:v>
                </c:pt>
              </c:numCache>
            </c:numRef>
          </c:val>
        </c:ser>
        <c:marker val="1"/>
        <c:axId val="122723328"/>
        <c:axId val="122733312"/>
      </c:lineChart>
      <c:catAx>
        <c:axId val="122723328"/>
        <c:scaling>
          <c:orientation val="minMax"/>
        </c:scaling>
        <c:axPos val="b"/>
        <c:numFmt formatCode="General" sourceLinked="1"/>
        <c:tickLblPos val="nextTo"/>
        <c:crossAx val="122733312"/>
        <c:crosses val="autoZero"/>
        <c:auto val="1"/>
        <c:lblAlgn val="ctr"/>
        <c:lblOffset val="100"/>
      </c:catAx>
      <c:valAx>
        <c:axId val="122733312"/>
        <c:scaling>
          <c:orientation val="minMax"/>
        </c:scaling>
        <c:axPos val="l"/>
        <c:majorGridlines/>
        <c:numFmt formatCode="General" sourceLinked="1"/>
        <c:tickLblPos val="nextTo"/>
        <c:crossAx val="122723328"/>
        <c:crosses val="autoZero"/>
        <c:crossBetween val="between"/>
        <c:dispUnits>
          <c:builtInUnit val="tenThousands"/>
        </c:dispUnits>
      </c:valAx>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zh-TW"/>
  <c:style val="13"/>
  <c:chart>
    <c:title>
      <c:tx>
        <c:rich>
          <a:bodyPr/>
          <a:lstStyle/>
          <a:p>
            <a:pPr>
              <a:defRPr/>
            </a:pPr>
            <a:r>
              <a:rPr lang="zh-TW"/>
              <a:t>研發費用</a:t>
            </a:r>
            <a:r>
              <a:rPr lang="en-US"/>
              <a:t>﹝</a:t>
            </a:r>
            <a:r>
              <a:rPr lang="zh-TW"/>
              <a:t>千美元</a:t>
            </a:r>
            <a:r>
              <a:rPr lang="en-US"/>
              <a:t>﹞</a:t>
            </a:r>
            <a:endParaRPr lang="zh-TW"/>
          </a:p>
        </c:rich>
      </c:tx>
    </c:title>
    <c:plotArea>
      <c:layout/>
      <c:lineChart>
        <c:grouping val="standard"/>
        <c:ser>
          <c:idx val="0"/>
          <c:order val="0"/>
          <c:tx>
            <c:strRef>
              <c:f>Sheet1!$A$4</c:f>
              <c:strCache>
                <c:ptCount val="1"/>
                <c:pt idx="0">
                  <c:v>研發費用</c:v>
                </c:pt>
              </c:strCache>
            </c:strRef>
          </c:tx>
          <c:marker>
            <c:symbol val="none"/>
          </c:marker>
          <c:cat>
            <c:numRef>
              <c:f>Sheet1!$E$1:$L$1</c:f>
              <c:numCache>
                <c:formatCode>General</c:formatCode>
                <c:ptCount val="8"/>
                <c:pt idx="0">
                  <c:v>2003</c:v>
                </c:pt>
                <c:pt idx="1">
                  <c:v>2004</c:v>
                </c:pt>
                <c:pt idx="2">
                  <c:v>2005</c:v>
                </c:pt>
                <c:pt idx="3">
                  <c:v>2006</c:v>
                </c:pt>
                <c:pt idx="4">
                  <c:v>2007</c:v>
                </c:pt>
                <c:pt idx="5">
                  <c:v>2008</c:v>
                </c:pt>
                <c:pt idx="6">
                  <c:v>2009</c:v>
                </c:pt>
                <c:pt idx="7">
                  <c:v>2010</c:v>
                </c:pt>
              </c:numCache>
            </c:numRef>
          </c:cat>
          <c:val>
            <c:numRef>
              <c:f>Sheet1!$E$4:$L$4</c:f>
              <c:numCache>
                <c:formatCode>#,##0</c:formatCode>
                <c:ptCount val="8"/>
                <c:pt idx="0">
                  <c:v>40280</c:v>
                </c:pt>
                <c:pt idx="1">
                  <c:v>64048</c:v>
                </c:pt>
                <c:pt idx="2">
                  <c:v>48594</c:v>
                </c:pt>
                <c:pt idx="3">
                  <c:v>194932</c:v>
                </c:pt>
                <c:pt idx="4">
                  <c:v>227362</c:v>
                </c:pt>
                <c:pt idx="5">
                  <c:v>229759</c:v>
                </c:pt>
                <c:pt idx="6">
                  <c:v>220010</c:v>
                </c:pt>
                <c:pt idx="7">
                  <c:v>214343</c:v>
                </c:pt>
              </c:numCache>
            </c:numRef>
          </c:val>
        </c:ser>
        <c:marker val="1"/>
        <c:axId val="122749312"/>
        <c:axId val="122750848"/>
      </c:lineChart>
      <c:catAx>
        <c:axId val="122749312"/>
        <c:scaling>
          <c:orientation val="minMax"/>
        </c:scaling>
        <c:axPos val="b"/>
        <c:numFmt formatCode="General" sourceLinked="1"/>
        <c:tickLblPos val="nextTo"/>
        <c:crossAx val="122750848"/>
        <c:crosses val="autoZero"/>
        <c:auto val="1"/>
        <c:lblAlgn val="ctr"/>
        <c:lblOffset val="100"/>
      </c:catAx>
      <c:valAx>
        <c:axId val="122750848"/>
        <c:scaling>
          <c:orientation val="minMax"/>
        </c:scaling>
        <c:axPos val="l"/>
        <c:majorGridlines/>
        <c:numFmt formatCode="#,##0" sourceLinked="1"/>
        <c:tickLblPos val="nextTo"/>
        <c:crossAx val="122749312"/>
        <c:crosses val="autoZero"/>
        <c:crossBetween val="between"/>
      </c:valAx>
    </c:plotArea>
    <c:plotVisOnly val="1"/>
  </c:chart>
  <c:externalData r:id="rId1"/>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53BAE-C53F-47C9-8204-675DB5134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17</Pages>
  <Words>1603</Words>
  <Characters>9142</Characters>
  <Application>Microsoft Office Word</Application>
  <DocSecurity>0</DocSecurity>
  <Lines>76</Lines>
  <Paragraphs>21</Paragraphs>
  <ScaleCrop>false</ScaleCrop>
  <Company>home</Company>
  <LinksUpToDate>false</LinksUpToDate>
  <CharactersWithSpaces>10724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dc:creator>
  <cp:keywords/>
  <dc:description/>
  <cp:lastModifiedBy>mai</cp:lastModifiedBy>
  <cp:revision>35</cp:revision>
  <dcterms:created xsi:type="dcterms:W3CDTF">2010-08-08T02:55:00Z</dcterms:created>
  <dcterms:modified xsi:type="dcterms:W3CDTF">2010-08-09T14:30:00Z</dcterms:modified>
</cp:coreProperties>
</file>